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仿宋"/>
          <w:bCs/>
          <w:spacing w:val="-11"/>
          <w:sz w:val="44"/>
          <w:szCs w:val="44"/>
        </w:rPr>
      </w:pPr>
      <w:bookmarkStart w:id="0" w:name="_GoBack"/>
      <w:r>
        <w:rPr>
          <w:rFonts w:hint="eastAsia" w:ascii="方正小标宋简体" w:hAnsi="黑体" w:eastAsia="方正小标宋简体" w:cs="仿宋"/>
          <w:bCs/>
          <w:spacing w:val="-11"/>
          <w:sz w:val="44"/>
          <w:szCs w:val="44"/>
        </w:rPr>
        <w:t>采购人采购流程指南</w:t>
      </w:r>
      <w:bookmarkEnd w:id="0"/>
    </w:p>
    <w:p>
      <w:pPr>
        <w:rPr>
          <w:rFonts w:ascii="黑体" w:hAnsi="黑体" w:eastAsia="黑体" w:cs="仿宋"/>
          <w:bCs/>
          <w:spacing w:val="-11"/>
          <w:sz w:val="32"/>
          <w:szCs w:val="32"/>
        </w:rPr>
      </w:pPr>
    </w:p>
    <w:p>
      <w:pPr>
        <w:jc w:val="center"/>
        <w:rPr>
          <w:rFonts w:ascii="方正小标宋简体" w:hAnsi="黑体" w:eastAsia="方正小标宋简体" w:cs="仿宋"/>
          <w:bCs/>
          <w:spacing w:val="-11"/>
          <w:sz w:val="32"/>
          <w:szCs w:val="32"/>
        </w:rPr>
      </w:pPr>
      <w:r>
        <w:rPr>
          <w:rFonts w:ascii="方正小标宋简体" w:hAnsi="黑体" w:eastAsia="方正小标宋简体" w:cs="仿宋"/>
          <w:bCs/>
          <w:spacing w:val="-11"/>
          <w:sz w:val="32"/>
          <w:szCs w:val="32"/>
        </w:rPr>
        <w:drawing>
          <wp:inline distT="0" distB="0" distL="0" distR="0">
            <wp:extent cx="5353050" cy="7778115"/>
            <wp:effectExtent l="0" t="0" r="0" b="13335"/>
            <wp:docPr id="2" name="图片 2" descr="C:\Users\lenovo\Desktop\采购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采购流程图.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357945" cy="7785764"/>
                    </a:xfrm>
                    <a:prstGeom prst="rect">
                      <a:avLst/>
                    </a:prstGeom>
                    <a:noFill/>
                    <a:ln>
                      <a:noFill/>
                    </a:ln>
                  </pic:spPr>
                </pic:pic>
              </a:graphicData>
            </a:graphic>
          </wp:inline>
        </w:drawing>
      </w:r>
    </w:p>
    <w:p>
      <w:pPr>
        <w:jc w:val="center"/>
        <w:rPr>
          <w:rFonts w:ascii="方正小标宋简体" w:hAnsi="黑体" w:eastAsia="方正小标宋简体" w:cs="仿宋"/>
          <w:bCs/>
          <w:spacing w:val="-11"/>
          <w:sz w:val="32"/>
          <w:szCs w:val="32"/>
        </w:rPr>
      </w:pPr>
    </w:p>
    <w:p>
      <w:pPr>
        <w:jc w:val="center"/>
        <w:rPr>
          <w:rFonts w:ascii="方正小标宋简体" w:hAnsi="黑体" w:eastAsia="方正小标宋简体" w:cs="仿宋"/>
          <w:bCs/>
          <w:spacing w:val="-11"/>
          <w:sz w:val="44"/>
          <w:szCs w:val="44"/>
        </w:rPr>
      </w:pPr>
      <w:r>
        <w:rPr>
          <w:rFonts w:hint="eastAsia" w:ascii="方正小标宋简体" w:hAnsi="黑体" w:eastAsia="方正小标宋简体" w:cs="仿宋"/>
          <w:bCs/>
          <w:spacing w:val="-11"/>
          <w:sz w:val="44"/>
          <w:szCs w:val="44"/>
        </w:rPr>
        <w:t>相关政策法律法规</w:t>
      </w:r>
    </w:p>
    <w:p>
      <w:pPr>
        <w:ind w:firstLine="599" w:firstLineChars="200"/>
        <w:rPr>
          <w:rFonts w:ascii="黑体" w:hAnsi="黑体" w:eastAsia="黑体" w:cs="仿宋"/>
          <w:b/>
          <w:bCs/>
          <w:spacing w:val="-11"/>
          <w:sz w:val="32"/>
          <w:szCs w:val="32"/>
        </w:rPr>
      </w:pPr>
      <w:r>
        <w:rPr>
          <w:rFonts w:hint="eastAsia" w:ascii="黑体" w:hAnsi="黑体" w:eastAsia="黑体" w:cs="仿宋"/>
          <w:b/>
          <w:bCs/>
          <w:spacing w:val="-11"/>
          <w:sz w:val="32"/>
          <w:szCs w:val="32"/>
        </w:rPr>
        <w:t>一、政府采购预算</w:t>
      </w:r>
    </w:p>
    <w:p>
      <w:pPr>
        <w:ind w:firstLine="597" w:firstLineChars="200"/>
        <w:rPr>
          <w:rFonts w:ascii="华文仿宋" w:hAnsi="华文仿宋" w:eastAsia="华文仿宋" w:cs="仿宋"/>
          <w:spacing w:val="-11"/>
          <w:sz w:val="32"/>
          <w:szCs w:val="32"/>
        </w:rPr>
      </w:pPr>
      <w:r>
        <w:rPr>
          <w:rFonts w:hint="eastAsia" w:ascii="华文仿宋" w:hAnsi="华文仿宋" w:eastAsia="华文仿宋" w:cs="仿宋"/>
          <w:b/>
          <w:bCs/>
          <w:spacing w:val="-11"/>
          <w:sz w:val="32"/>
          <w:szCs w:val="32"/>
        </w:rPr>
        <w:t xml:space="preserve">1、《采购法》第六条  </w:t>
      </w:r>
      <w:r>
        <w:rPr>
          <w:rFonts w:hint="eastAsia" w:ascii="华文仿宋" w:hAnsi="华文仿宋" w:eastAsia="华文仿宋" w:cs="仿宋"/>
          <w:spacing w:val="-11"/>
          <w:sz w:val="32"/>
          <w:szCs w:val="32"/>
        </w:rPr>
        <w:t>政府采购应当严格按照批准的预算执行。</w:t>
      </w:r>
    </w:p>
    <w:p>
      <w:pPr>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 xml:space="preserve">第三十三条  </w:t>
      </w:r>
      <w:r>
        <w:rPr>
          <w:rFonts w:hint="eastAsia" w:ascii="华文仿宋" w:hAnsi="华文仿宋" w:eastAsia="华文仿宋" w:cs="仿宋"/>
          <w:sz w:val="32"/>
          <w:szCs w:val="32"/>
        </w:rPr>
        <w:t>负有编制部门预算职责的部门在编制下一财政年度部门预算时，应当将该财政年度政府采购的项目及资金预算列出，报本级财政部门汇总。部门预算的审批，按预算管理权限和程序进行。</w:t>
      </w:r>
    </w:p>
    <w:p>
      <w:pPr>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2、《党政机关厉行节约反对浪费条例》第十二条第三款</w:t>
      </w:r>
      <w:r>
        <w:rPr>
          <w:rFonts w:hint="eastAsia" w:ascii="华文仿宋" w:hAnsi="华文仿宋" w:eastAsia="华文仿宋" w:cs="仿宋"/>
          <w:spacing w:val="-11"/>
          <w:sz w:val="32"/>
          <w:szCs w:val="32"/>
        </w:rPr>
        <w:t xml:space="preserve">  </w:t>
      </w:r>
      <w:r>
        <w:rPr>
          <w:rFonts w:hint="eastAsia" w:ascii="华文仿宋" w:hAnsi="华文仿宋" w:eastAsia="华文仿宋" w:cs="仿宋"/>
          <w:sz w:val="32"/>
          <w:szCs w:val="32"/>
        </w:rPr>
        <w:t>政府采购应当依法完整编制采购预算，严格执行经费预算和资产配置标准。</w:t>
      </w:r>
    </w:p>
    <w:p>
      <w:pPr>
        <w:pStyle w:val="13"/>
        <w:widowControl/>
        <w:ind w:firstLine="641" w:firstLineChars="200"/>
        <w:jc w:val="both"/>
        <w:rPr>
          <w:rFonts w:ascii="华文仿宋" w:hAnsi="华文仿宋" w:eastAsia="华文仿宋" w:cs="仿宋"/>
          <w:sz w:val="32"/>
          <w:szCs w:val="32"/>
        </w:rPr>
      </w:pPr>
      <w:r>
        <w:rPr>
          <w:rFonts w:hint="eastAsia" w:ascii="华文仿宋" w:hAnsi="华文仿宋" w:eastAsia="华文仿宋" w:cs="仿宋"/>
          <w:b/>
          <w:bCs/>
          <w:sz w:val="32"/>
          <w:szCs w:val="32"/>
        </w:rPr>
        <w:t>3、《河北省省级预算管理规定》（</w:t>
      </w:r>
      <w:r>
        <w:rPr>
          <w:rFonts w:hint="eastAsia" w:ascii="华文仿宋" w:hAnsi="华文仿宋" w:eastAsia="华文仿宋" w:cs="仿宋"/>
          <w:b/>
          <w:bCs/>
          <w:kern w:val="2"/>
          <w:sz w:val="32"/>
          <w:szCs w:val="32"/>
        </w:rPr>
        <w:t>河北省人民政府令</w:t>
      </w:r>
      <w:r>
        <w:rPr>
          <w:rFonts w:hint="eastAsia" w:ascii="华文仿宋" w:hAnsi="华文仿宋" w:eastAsia="华文仿宋" w:cs="仿宋"/>
          <w:b/>
          <w:bCs/>
          <w:sz w:val="32"/>
          <w:szCs w:val="32"/>
        </w:rPr>
        <w:t>〔</w:t>
      </w:r>
      <w:r>
        <w:rPr>
          <w:rFonts w:hint="eastAsia" w:ascii="华文仿宋" w:hAnsi="华文仿宋" w:eastAsia="华文仿宋" w:cs="仿宋"/>
          <w:b/>
          <w:bCs/>
          <w:kern w:val="2"/>
          <w:sz w:val="32"/>
          <w:szCs w:val="32"/>
        </w:rPr>
        <w:t>2005〕第3号）第三十条</w:t>
      </w:r>
      <w:r>
        <w:rPr>
          <w:rFonts w:hint="eastAsia" w:ascii="华文仿宋" w:hAnsi="华文仿宋" w:eastAsia="华文仿宋" w:cs="仿宋"/>
          <w:sz w:val="32"/>
          <w:szCs w:val="32"/>
        </w:rPr>
        <w:t>　省人民政府或者省财政部门应当依法确定年度政府集中采购目录和政府采购限额标准。省直各部门使用省级预算资金采购政府集中采购目录内或者本省规定的限额标准以上的货物、工程和服务的，应当编制政府采购预算建议计划，报省财政部门审核后，纳入本部门的政府采购预算草案。</w:t>
      </w:r>
    </w:p>
    <w:p>
      <w:pPr>
        <w:ind w:firstLine="641" w:firstLineChars="200"/>
        <w:rPr>
          <w:rFonts w:ascii="华文仿宋" w:hAnsi="华文仿宋" w:eastAsia="华文仿宋" w:cs="仿宋"/>
          <w:b/>
          <w:bCs/>
          <w:sz w:val="32"/>
          <w:szCs w:val="32"/>
        </w:rPr>
      </w:pPr>
      <w:r>
        <w:rPr>
          <w:rFonts w:hint="eastAsia" w:ascii="华文仿宋" w:hAnsi="华文仿宋" w:eastAsia="华文仿宋" w:cs="仿宋"/>
          <w:b/>
          <w:bCs/>
          <w:sz w:val="32"/>
          <w:szCs w:val="32"/>
        </w:rPr>
        <w:t>4、《河北省政府采购管理办法》（冀政办〔2012〕7号）第二十五条</w:t>
      </w:r>
      <w:r>
        <w:rPr>
          <w:rFonts w:hint="eastAsia" w:ascii="华文仿宋" w:hAnsi="华文仿宋" w:eastAsia="华文仿宋" w:cs="宋体"/>
          <w:sz w:val="32"/>
          <w:szCs w:val="32"/>
        </w:rPr>
        <w:t xml:space="preserve">   </w:t>
      </w:r>
      <w:r>
        <w:rPr>
          <w:rFonts w:hint="eastAsia" w:ascii="华文仿宋" w:hAnsi="华文仿宋" w:eastAsia="华文仿宋" w:cs="仿宋"/>
          <w:sz w:val="32"/>
          <w:szCs w:val="32"/>
        </w:rPr>
        <w:t>政府采购预算是部门预算的组成部分,各部门在编制年度部门预算的同时，编制政府采购预算，应当符合下列要求：（一）政府采购项目以及资金预算在部门预算中单独列出；（二）集中采购项目和分散采购项目按目录分别逐项列明项目名称、数量及金额；（三）实行配备标准或者资产限额管理的项目，已经同级政府财政部门批准。</w:t>
      </w:r>
    </w:p>
    <w:p>
      <w:pPr>
        <w:pStyle w:val="13"/>
        <w:widowControl/>
        <w:ind w:firstLine="641" w:firstLineChars="200"/>
        <w:jc w:val="both"/>
        <w:rPr>
          <w:rFonts w:ascii="华文仿宋" w:hAnsi="华文仿宋" w:eastAsia="华文仿宋" w:cs="仿宋"/>
          <w:sz w:val="32"/>
          <w:szCs w:val="32"/>
        </w:rPr>
      </w:pPr>
      <w:r>
        <w:rPr>
          <w:rFonts w:hint="eastAsia" w:ascii="华文仿宋" w:hAnsi="华文仿宋" w:eastAsia="华文仿宋" w:cs="仿宋"/>
          <w:b/>
          <w:bCs/>
          <w:sz w:val="32"/>
          <w:szCs w:val="32"/>
        </w:rPr>
        <w:t xml:space="preserve">5、《预算法》第七条  </w:t>
      </w:r>
      <w:r>
        <w:rPr>
          <w:rFonts w:ascii="华文仿宋" w:hAnsi="华文仿宋" w:eastAsia="华文仿宋" w:cs="仿宋"/>
          <w:sz w:val="32"/>
          <w:szCs w:val="32"/>
        </w:rPr>
        <w:t>地方各级一般公共预算包括本级各部门(含直属单位，下同)的预算和税收返还、转移支付预算。</w:t>
      </w:r>
    </w:p>
    <w:p>
      <w:pPr>
        <w:pStyle w:val="13"/>
        <w:widowControl/>
        <w:ind w:firstLine="641" w:firstLineChars="200"/>
        <w:jc w:val="both"/>
        <w:rPr>
          <w:rFonts w:ascii="华文仿宋" w:hAnsi="华文仿宋" w:eastAsia="华文仿宋" w:cs="仿宋"/>
          <w:sz w:val="32"/>
          <w:szCs w:val="32"/>
        </w:rPr>
      </w:pPr>
      <w:r>
        <w:rPr>
          <w:rFonts w:hint="eastAsia" w:ascii="华文仿宋" w:hAnsi="华文仿宋" w:eastAsia="华文仿宋" w:cs="仿宋"/>
          <w:b/>
          <w:bCs/>
          <w:sz w:val="32"/>
          <w:szCs w:val="32"/>
        </w:rPr>
        <w:t>第八条</w:t>
      </w:r>
      <w:r>
        <w:rPr>
          <w:rFonts w:hint="eastAsia" w:ascii="华文仿宋" w:hAnsi="华文仿宋" w:eastAsia="华文仿宋" w:cs="仿宋"/>
          <w:sz w:val="32"/>
          <w:szCs w:val="32"/>
        </w:rPr>
        <w:t xml:space="preserve">  </w:t>
      </w:r>
      <w:r>
        <w:rPr>
          <w:rFonts w:ascii="华文仿宋" w:hAnsi="华文仿宋" w:eastAsia="华文仿宋" w:cs="仿宋"/>
          <w:sz w:val="32"/>
          <w:szCs w:val="32"/>
        </w:rPr>
        <w:t>各部门预算由本部门及其所属各单位预算组成。</w:t>
      </w:r>
    </w:p>
    <w:p>
      <w:pPr>
        <w:pStyle w:val="13"/>
        <w:widowControl/>
        <w:ind w:firstLine="641" w:firstLineChars="200"/>
        <w:jc w:val="both"/>
        <w:rPr>
          <w:rFonts w:ascii="华文仿宋" w:hAnsi="华文仿宋" w:eastAsia="华文仿宋" w:cs="仿宋"/>
          <w:sz w:val="32"/>
          <w:szCs w:val="32"/>
        </w:rPr>
      </w:pPr>
      <w:r>
        <w:rPr>
          <w:rFonts w:hint="eastAsia" w:ascii="华文仿宋" w:hAnsi="华文仿宋" w:eastAsia="华文仿宋" w:cs="仿宋"/>
          <w:b/>
          <w:sz w:val="32"/>
          <w:szCs w:val="32"/>
        </w:rPr>
        <w:t xml:space="preserve">6、《行政单位财务规则》（财政部令71号）第二章  </w:t>
      </w:r>
      <w:r>
        <w:rPr>
          <w:rFonts w:hint="eastAsia" w:ascii="华文仿宋" w:hAnsi="华文仿宋" w:eastAsia="华文仿宋" w:cs="仿宋"/>
          <w:sz w:val="32"/>
          <w:szCs w:val="32"/>
        </w:rPr>
        <w:t>单位预算管理（略）</w:t>
      </w:r>
    </w:p>
    <w:p>
      <w:pPr>
        <w:pStyle w:val="13"/>
        <w:widowControl/>
        <w:ind w:firstLine="641" w:firstLineChars="200"/>
        <w:jc w:val="both"/>
        <w:rPr>
          <w:rFonts w:ascii="华文仿宋" w:hAnsi="华文仿宋" w:eastAsia="华文仿宋" w:cs="仿宋"/>
          <w:sz w:val="32"/>
          <w:szCs w:val="32"/>
        </w:rPr>
      </w:pPr>
      <w:r>
        <w:rPr>
          <w:rFonts w:hint="eastAsia" w:ascii="华文仿宋" w:hAnsi="华文仿宋" w:eastAsia="华文仿宋" w:cs="仿宋"/>
          <w:b/>
          <w:sz w:val="32"/>
          <w:szCs w:val="32"/>
        </w:rPr>
        <w:t xml:space="preserve">《事业单位财务规则》（财政部令68号）第二章  </w:t>
      </w:r>
      <w:r>
        <w:rPr>
          <w:rFonts w:hint="eastAsia" w:ascii="华文仿宋" w:hAnsi="华文仿宋" w:eastAsia="华文仿宋" w:cs="仿宋"/>
          <w:sz w:val="32"/>
          <w:szCs w:val="32"/>
        </w:rPr>
        <w:t>单位预算管理（略）</w:t>
      </w:r>
    </w:p>
    <w:p>
      <w:pPr>
        <w:ind w:firstLine="641" w:firstLineChars="200"/>
        <w:rPr>
          <w:rFonts w:ascii="华文仿宋" w:hAnsi="华文仿宋" w:eastAsia="华文仿宋" w:cs="仿宋"/>
          <w:b/>
          <w:bCs/>
          <w:sz w:val="32"/>
          <w:szCs w:val="32"/>
        </w:rPr>
      </w:pPr>
      <w:r>
        <w:rPr>
          <w:rFonts w:hint="eastAsia" w:ascii="华文仿宋" w:hAnsi="华文仿宋" w:eastAsia="华文仿宋" w:cs="仿宋"/>
          <w:b/>
          <w:bCs/>
          <w:sz w:val="32"/>
          <w:szCs w:val="32"/>
        </w:rPr>
        <w:t>7、《河北省财政厅关于调整河北省政府采购集中采购目录和限额标准的通知》（冀财采〔2015〕11号）</w:t>
      </w:r>
    </w:p>
    <w:p>
      <w:pPr>
        <w:ind w:firstLine="641" w:firstLineChars="200"/>
        <w:rPr>
          <w:rFonts w:ascii="华文仿宋" w:hAnsi="华文仿宋" w:eastAsia="华文仿宋" w:cs="仿宋"/>
          <w:b/>
          <w:bCs/>
          <w:sz w:val="32"/>
          <w:szCs w:val="32"/>
        </w:rPr>
      </w:pPr>
      <w:r>
        <w:rPr>
          <w:rFonts w:hint="eastAsia" w:ascii="华文仿宋" w:hAnsi="华文仿宋" w:eastAsia="华文仿宋" w:cs="仿宋"/>
          <w:b/>
          <w:bCs/>
          <w:sz w:val="32"/>
          <w:szCs w:val="32"/>
        </w:rPr>
        <w:t>8、《财政部关于印发&lt;政府采购品目分类目录&gt;的通知》（财库〔2013〕189号）</w:t>
      </w:r>
    </w:p>
    <w:p>
      <w:pPr>
        <w:ind w:firstLine="641" w:firstLineChars="200"/>
        <w:rPr>
          <w:rFonts w:ascii="华文仿宋" w:hAnsi="华文仿宋" w:eastAsia="华文仿宋" w:cs="仿宋"/>
          <w:b/>
          <w:bCs/>
          <w:spacing w:val="-6"/>
          <w:sz w:val="32"/>
          <w:szCs w:val="32"/>
        </w:rPr>
      </w:pPr>
      <w:r>
        <w:rPr>
          <w:rFonts w:hint="eastAsia" w:ascii="华文仿宋" w:hAnsi="华文仿宋" w:eastAsia="华文仿宋" w:cs="仿宋"/>
          <w:b/>
          <w:bCs/>
          <w:sz w:val="32"/>
          <w:szCs w:val="32"/>
        </w:rPr>
        <w:t>9、</w:t>
      </w:r>
      <w:r>
        <w:rPr>
          <w:rFonts w:hint="eastAsia" w:ascii="华文仿宋" w:hAnsi="华文仿宋" w:eastAsia="华文仿宋" w:cs="仿宋"/>
          <w:b/>
          <w:bCs/>
          <w:spacing w:val="-6"/>
          <w:sz w:val="32"/>
          <w:szCs w:val="32"/>
        </w:rPr>
        <w:t>《河北省财政厅关于加强政府采购预算管理的通知》（冀财采</w:t>
      </w:r>
      <w:r>
        <w:rPr>
          <w:rFonts w:hint="eastAsia" w:ascii="华文仿宋" w:hAnsi="华文仿宋" w:eastAsia="华文仿宋" w:cs="仿宋"/>
          <w:b/>
          <w:bCs/>
          <w:sz w:val="32"/>
          <w:szCs w:val="32"/>
        </w:rPr>
        <w:t>〔</w:t>
      </w:r>
      <w:r>
        <w:rPr>
          <w:rFonts w:hint="eastAsia" w:ascii="华文仿宋" w:hAnsi="华文仿宋" w:eastAsia="华文仿宋" w:cs="仿宋"/>
          <w:b/>
          <w:bCs/>
          <w:spacing w:val="-6"/>
          <w:sz w:val="32"/>
          <w:szCs w:val="32"/>
        </w:rPr>
        <w:t>2015</w:t>
      </w:r>
      <w:r>
        <w:rPr>
          <w:rFonts w:hint="eastAsia" w:ascii="华文仿宋" w:hAnsi="华文仿宋" w:eastAsia="华文仿宋" w:cs="仿宋"/>
          <w:b/>
          <w:bCs/>
          <w:sz w:val="32"/>
          <w:szCs w:val="32"/>
        </w:rPr>
        <w:t>〕</w:t>
      </w:r>
      <w:r>
        <w:rPr>
          <w:rFonts w:hint="eastAsia" w:ascii="华文仿宋" w:hAnsi="华文仿宋" w:eastAsia="华文仿宋" w:cs="仿宋"/>
          <w:b/>
          <w:bCs/>
          <w:spacing w:val="-6"/>
          <w:sz w:val="32"/>
          <w:szCs w:val="32"/>
        </w:rPr>
        <w:t>8号）</w:t>
      </w:r>
    </w:p>
    <w:p>
      <w:pPr>
        <w:ind w:firstLine="596" w:firstLineChars="200"/>
        <w:rPr>
          <w:rFonts w:ascii="黑体" w:hAnsi="黑体" w:eastAsia="黑体" w:cs="仿宋"/>
          <w:bCs/>
          <w:spacing w:val="-11"/>
          <w:sz w:val="32"/>
          <w:szCs w:val="32"/>
        </w:rPr>
      </w:pPr>
      <w:r>
        <w:rPr>
          <w:rFonts w:hint="eastAsia" w:ascii="黑体" w:hAnsi="黑体" w:eastAsia="黑体" w:cs="仿宋"/>
          <w:bCs/>
          <w:spacing w:val="-11"/>
          <w:sz w:val="32"/>
          <w:szCs w:val="32"/>
        </w:rPr>
        <w:t>二、选择政府采购方式</w:t>
      </w:r>
    </w:p>
    <w:p>
      <w:pPr>
        <w:pStyle w:val="13"/>
        <w:widowControl/>
        <w:ind w:firstLine="617" w:firstLineChars="200"/>
        <w:jc w:val="both"/>
        <w:rPr>
          <w:rFonts w:ascii="华文仿宋" w:hAnsi="华文仿宋" w:eastAsia="华文仿宋" w:cs="仿宋"/>
          <w:sz w:val="32"/>
          <w:szCs w:val="32"/>
        </w:rPr>
      </w:pPr>
      <w:r>
        <w:rPr>
          <w:rFonts w:hint="eastAsia" w:ascii="华文仿宋" w:hAnsi="华文仿宋" w:eastAsia="华文仿宋" w:cs="仿宋"/>
          <w:b/>
          <w:bCs/>
          <w:spacing w:val="-6"/>
          <w:kern w:val="2"/>
          <w:sz w:val="32"/>
          <w:szCs w:val="32"/>
        </w:rPr>
        <w:t>1、</w:t>
      </w:r>
      <w:r>
        <w:rPr>
          <w:rFonts w:hint="eastAsia" w:ascii="华文仿宋" w:hAnsi="华文仿宋" w:eastAsia="华文仿宋" w:cs="仿宋"/>
          <w:b/>
          <w:bCs/>
          <w:sz w:val="32"/>
          <w:szCs w:val="32"/>
        </w:rPr>
        <w:t>《采购法》</w:t>
      </w:r>
      <w:r>
        <w:rPr>
          <w:rFonts w:ascii="华文仿宋" w:hAnsi="华文仿宋" w:eastAsia="华文仿宋" w:cs="仿宋"/>
          <w:b/>
          <w:bCs/>
          <w:spacing w:val="-6"/>
          <w:kern w:val="2"/>
          <w:sz w:val="32"/>
          <w:szCs w:val="32"/>
        </w:rPr>
        <w:t>第二十六条</w:t>
      </w:r>
      <w:r>
        <w:rPr>
          <w:rFonts w:ascii="华文仿宋" w:hAnsi="华文仿宋" w:eastAsia="华文仿宋" w:cs="仿宋"/>
          <w:sz w:val="32"/>
          <w:szCs w:val="32"/>
        </w:rPr>
        <w:t xml:space="preserve"> </w:t>
      </w:r>
      <w:r>
        <w:rPr>
          <w:rFonts w:hint="eastAsia" w:ascii="华文仿宋" w:hAnsi="华文仿宋" w:eastAsia="华文仿宋" w:cs="仿宋"/>
          <w:sz w:val="32"/>
          <w:szCs w:val="32"/>
        </w:rPr>
        <w:t xml:space="preserve"> </w:t>
      </w:r>
      <w:r>
        <w:rPr>
          <w:rFonts w:ascii="华文仿宋" w:hAnsi="华文仿宋" w:eastAsia="华文仿宋" w:cs="仿宋"/>
          <w:sz w:val="32"/>
          <w:szCs w:val="32"/>
        </w:rPr>
        <w:t>政府采购采用以下方式：（一）</w:t>
      </w:r>
      <w:r>
        <w:fldChar w:fldCharType="begin"/>
      </w:r>
      <w:r>
        <w:instrText xml:space="preserve"> HYPERLINK "http://baike.so.com/doc/6138356.html" \t "_blank" </w:instrText>
      </w:r>
      <w:r>
        <w:fldChar w:fldCharType="separate"/>
      </w:r>
      <w:r>
        <w:rPr>
          <w:rFonts w:ascii="华文仿宋" w:hAnsi="华文仿宋" w:eastAsia="华文仿宋" w:cs="仿宋"/>
          <w:sz w:val="32"/>
          <w:szCs w:val="32"/>
        </w:rPr>
        <w:t>公开招标</w:t>
      </w:r>
      <w:r>
        <w:rPr>
          <w:rFonts w:ascii="华文仿宋" w:hAnsi="华文仿宋" w:eastAsia="华文仿宋" w:cs="仿宋"/>
          <w:sz w:val="32"/>
          <w:szCs w:val="32"/>
        </w:rPr>
        <w:fldChar w:fldCharType="end"/>
      </w:r>
      <w:r>
        <w:rPr>
          <w:rFonts w:ascii="华文仿宋" w:hAnsi="华文仿宋" w:eastAsia="华文仿宋" w:cs="仿宋"/>
          <w:sz w:val="32"/>
          <w:szCs w:val="32"/>
        </w:rPr>
        <w:t>；（二）</w:t>
      </w:r>
      <w:r>
        <w:fldChar w:fldCharType="begin"/>
      </w:r>
      <w:r>
        <w:instrText xml:space="preserve"> HYPERLINK "http://baike.so.com/doc/5743766.html" \t "_blank" </w:instrText>
      </w:r>
      <w:r>
        <w:fldChar w:fldCharType="separate"/>
      </w:r>
      <w:r>
        <w:rPr>
          <w:rFonts w:ascii="华文仿宋" w:hAnsi="华文仿宋" w:eastAsia="华文仿宋" w:cs="仿宋"/>
          <w:sz w:val="32"/>
          <w:szCs w:val="32"/>
        </w:rPr>
        <w:t>邀请招标</w:t>
      </w:r>
      <w:r>
        <w:rPr>
          <w:rFonts w:ascii="华文仿宋" w:hAnsi="华文仿宋" w:eastAsia="华文仿宋" w:cs="仿宋"/>
          <w:sz w:val="32"/>
          <w:szCs w:val="32"/>
        </w:rPr>
        <w:fldChar w:fldCharType="end"/>
      </w:r>
      <w:r>
        <w:rPr>
          <w:rFonts w:ascii="华文仿宋" w:hAnsi="华文仿宋" w:eastAsia="华文仿宋" w:cs="仿宋"/>
          <w:sz w:val="32"/>
          <w:szCs w:val="32"/>
        </w:rPr>
        <w:t>；（三）竞争性谈判；（四）</w:t>
      </w:r>
      <w:r>
        <w:fldChar w:fldCharType="begin"/>
      </w:r>
      <w:r>
        <w:instrText xml:space="preserve"> HYPERLINK "http://baike.so.com/doc/5537281.html" \t "_blank" </w:instrText>
      </w:r>
      <w:r>
        <w:fldChar w:fldCharType="separate"/>
      </w:r>
      <w:r>
        <w:rPr>
          <w:rFonts w:ascii="华文仿宋" w:hAnsi="华文仿宋" w:eastAsia="华文仿宋" w:cs="仿宋"/>
          <w:sz w:val="32"/>
          <w:szCs w:val="32"/>
        </w:rPr>
        <w:t>单一来源采购</w:t>
      </w:r>
      <w:r>
        <w:rPr>
          <w:rFonts w:ascii="华文仿宋" w:hAnsi="华文仿宋" w:eastAsia="华文仿宋" w:cs="仿宋"/>
          <w:sz w:val="32"/>
          <w:szCs w:val="32"/>
        </w:rPr>
        <w:fldChar w:fldCharType="end"/>
      </w:r>
      <w:r>
        <w:rPr>
          <w:rFonts w:ascii="华文仿宋" w:hAnsi="华文仿宋" w:eastAsia="华文仿宋" w:cs="仿宋"/>
          <w:sz w:val="32"/>
          <w:szCs w:val="32"/>
        </w:rPr>
        <w:t>；（五）询价；（六）国务院政府采购监督管理部门认定的其他采购方式。公开招标应作为政府采购的主要采购方式。</w:t>
      </w:r>
    </w:p>
    <w:p>
      <w:pPr>
        <w:pStyle w:val="6"/>
        <w:spacing w:before="0" w:beforeAutospacing="0" w:after="0" w:afterAutospacing="0"/>
        <w:ind w:firstLine="617" w:firstLineChars="200"/>
        <w:jc w:val="both"/>
        <w:rPr>
          <w:rFonts w:ascii="华文仿宋" w:hAnsi="华文仿宋" w:eastAsia="华文仿宋" w:cs="仿宋"/>
          <w:b/>
          <w:bCs/>
          <w:color w:val="252525"/>
          <w:sz w:val="32"/>
          <w:szCs w:val="32"/>
          <w:shd w:val="clear" w:color="auto" w:fill="FFFFFF"/>
        </w:rPr>
      </w:pPr>
      <w:r>
        <w:rPr>
          <w:rFonts w:ascii="华文仿宋" w:hAnsi="华文仿宋" w:eastAsia="华文仿宋" w:cs="仿宋"/>
          <w:b/>
          <w:bCs/>
          <w:spacing w:val="-6"/>
          <w:kern w:val="2"/>
          <w:sz w:val="32"/>
          <w:szCs w:val="32"/>
        </w:rPr>
        <w:t xml:space="preserve">第二十九条 </w:t>
      </w:r>
      <w:r>
        <w:rPr>
          <w:rFonts w:hint="eastAsia" w:ascii="华文仿宋" w:hAnsi="华文仿宋" w:eastAsia="华文仿宋" w:cs="仿宋"/>
          <w:b/>
          <w:bCs/>
          <w:spacing w:val="-6"/>
          <w:kern w:val="2"/>
          <w:sz w:val="32"/>
          <w:szCs w:val="32"/>
        </w:rPr>
        <w:t xml:space="preserve"> </w:t>
      </w:r>
      <w:r>
        <w:rPr>
          <w:rFonts w:ascii="华文仿宋" w:hAnsi="华文仿宋" w:eastAsia="华文仿宋" w:cs="仿宋"/>
          <w:sz w:val="32"/>
          <w:szCs w:val="32"/>
        </w:rPr>
        <w:t>符合下列情形之一的货物或者服务，可以依照本法采用邀请招标方式采购：（一）具有特殊性，只能从有限范围的供应商处采购的；（二）采用公开招标方式的费用占政府采购项目总价值的比例过大的。</w:t>
      </w:r>
    </w:p>
    <w:p>
      <w:pPr>
        <w:pStyle w:val="13"/>
        <w:widowControl/>
        <w:ind w:firstLine="617" w:firstLineChars="200"/>
        <w:jc w:val="both"/>
        <w:rPr>
          <w:rFonts w:ascii="华文仿宋" w:hAnsi="华文仿宋" w:eastAsia="华文仿宋" w:cs="仿宋"/>
          <w:sz w:val="32"/>
          <w:szCs w:val="32"/>
        </w:rPr>
      </w:pPr>
      <w:r>
        <w:rPr>
          <w:rFonts w:ascii="华文仿宋" w:hAnsi="华文仿宋" w:eastAsia="华文仿宋" w:cs="仿宋"/>
          <w:b/>
          <w:bCs/>
          <w:spacing w:val="-6"/>
          <w:kern w:val="2"/>
          <w:sz w:val="32"/>
          <w:szCs w:val="32"/>
        </w:rPr>
        <w:t xml:space="preserve">第三十条 </w:t>
      </w:r>
      <w:r>
        <w:rPr>
          <w:rFonts w:hint="eastAsia" w:ascii="华文仿宋" w:hAnsi="华文仿宋" w:eastAsia="华文仿宋" w:cs="仿宋"/>
          <w:b/>
          <w:bCs/>
          <w:spacing w:val="-6"/>
          <w:kern w:val="2"/>
          <w:sz w:val="32"/>
          <w:szCs w:val="32"/>
        </w:rPr>
        <w:t xml:space="preserve"> </w:t>
      </w:r>
      <w:r>
        <w:rPr>
          <w:rFonts w:ascii="华文仿宋" w:hAnsi="华文仿宋" w:eastAsia="华文仿宋" w:cs="仿宋"/>
          <w:sz w:val="32"/>
          <w:szCs w:val="32"/>
        </w:rPr>
        <w:t>符合下列情形之一的货物或者服务，可以依照本法采用竞争性谈判方式采购：（一）招标后没有供应商投标或者没有合格标的或者重新招标未能成立的；（二）技术复杂或者性质特殊，不能确定详细规格或者具体要求的；（三）采用招标所需时间不能满足用户紧急需要的；（四）不能事先计算出价格总额的。</w:t>
      </w:r>
    </w:p>
    <w:p>
      <w:pPr>
        <w:pStyle w:val="13"/>
        <w:widowControl/>
        <w:ind w:firstLine="617" w:firstLineChars="200"/>
        <w:jc w:val="both"/>
        <w:rPr>
          <w:rFonts w:ascii="华文仿宋" w:hAnsi="华文仿宋" w:eastAsia="华文仿宋" w:cs="仿宋"/>
          <w:sz w:val="32"/>
          <w:szCs w:val="32"/>
        </w:rPr>
      </w:pPr>
      <w:r>
        <w:rPr>
          <w:rFonts w:ascii="华文仿宋" w:hAnsi="华文仿宋" w:eastAsia="华文仿宋" w:cs="仿宋"/>
          <w:b/>
          <w:bCs/>
          <w:spacing w:val="-6"/>
          <w:kern w:val="2"/>
          <w:sz w:val="32"/>
          <w:szCs w:val="32"/>
        </w:rPr>
        <w:t xml:space="preserve">第三十一条 </w:t>
      </w:r>
      <w:r>
        <w:rPr>
          <w:rFonts w:hint="eastAsia" w:ascii="华文仿宋" w:hAnsi="华文仿宋" w:eastAsia="华文仿宋" w:cs="仿宋"/>
          <w:b/>
          <w:bCs/>
          <w:spacing w:val="-6"/>
          <w:kern w:val="2"/>
          <w:sz w:val="32"/>
          <w:szCs w:val="32"/>
        </w:rPr>
        <w:t xml:space="preserve"> </w:t>
      </w:r>
      <w:r>
        <w:rPr>
          <w:rFonts w:ascii="华文仿宋" w:hAnsi="华文仿宋" w:eastAsia="华文仿宋" w:cs="仿宋"/>
          <w:sz w:val="32"/>
          <w:szCs w:val="32"/>
        </w:rPr>
        <w:t>符合下列情形之一的货物或者服务，可以依照本法采用单一来源方式采购：（一）只能从唯一供应商处采购的；（二）发生了不可预见的紧急情况不能从其他供应商处采购的；（三）必须保证原有采购项目一致性或者服务配套的要求，需要继续从原供应商处添购，且添购资金总额不超过原合同采购金额百分之十的。</w:t>
      </w:r>
    </w:p>
    <w:p>
      <w:pPr>
        <w:pStyle w:val="6"/>
        <w:spacing w:before="0" w:beforeAutospacing="0" w:after="0" w:afterAutospacing="0"/>
        <w:ind w:firstLine="617" w:firstLineChars="200"/>
        <w:jc w:val="both"/>
        <w:rPr>
          <w:rFonts w:ascii="华文仿宋" w:hAnsi="华文仿宋" w:eastAsia="华文仿宋" w:cs="仿宋"/>
          <w:b/>
          <w:bCs/>
          <w:color w:val="252525"/>
          <w:sz w:val="32"/>
          <w:szCs w:val="32"/>
          <w:shd w:val="clear" w:color="auto" w:fill="FFFFFF"/>
        </w:rPr>
      </w:pPr>
      <w:r>
        <w:rPr>
          <w:rFonts w:ascii="华文仿宋" w:hAnsi="华文仿宋" w:eastAsia="华文仿宋" w:cs="仿宋"/>
          <w:b/>
          <w:bCs/>
          <w:spacing w:val="-6"/>
          <w:sz w:val="32"/>
          <w:szCs w:val="32"/>
        </w:rPr>
        <w:t>第三十二条</w:t>
      </w:r>
      <w:r>
        <w:rPr>
          <w:rFonts w:hint="eastAsia" w:ascii="华文仿宋" w:hAnsi="华文仿宋" w:eastAsia="华文仿宋" w:cs="仿宋"/>
          <w:b/>
          <w:bCs/>
          <w:spacing w:val="-6"/>
          <w:sz w:val="32"/>
          <w:szCs w:val="32"/>
        </w:rPr>
        <w:t xml:space="preserve"> </w:t>
      </w:r>
      <w:r>
        <w:rPr>
          <w:rFonts w:ascii="华文仿宋" w:hAnsi="华文仿宋" w:eastAsia="华文仿宋" w:cs="仿宋"/>
          <w:b/>
          <w:sz w:val="32"/>
          <w:szCs w:val="32"/>
        </w:rPr>
        <w:t xml:space="preserve"> </w:t>
      </w:r>
      <w:r>
        <w:rPr>
          <w:rFonts w:ascii="华文仿宋" w:hAnsi="华文仿宋" w:eastAsia="华文仿宋" w:cs="仿宋"/>
          <w:sz w:val="32"/>
          <w:szCs w:val="32"/>
        </w:rPr>
        <w:t>采购的货物规格、标准统一、现货货源充足且价格变化幅度小的政府采购项目，可以依照本法采用询价方式采购。</w:t>
      </w:r>
    </w:p>
    <w:p>
      <w:pPr>
        <w:pStyle w:val="6"/>
        <w:spacing w:before="0" w:beforeAutospacing="0" w:after="0" w:afterAutospacing="0"/>
        <w:ind w:firstLine="641" w:firstLineChars="200"/>
        <w:jc w:val="both"/>
        <w:rPr>
          <w:rFonts w:ascii="华文仿宋" w:hAnsi="华文仿宋" w:eastAsia="华文仿宋" w:cs="仿宋"/>
          <w:b/>
          <w:bCs/>
          <w:color w:val="252525"/>
          <w:sz w:val="32"/>
          <w:szCs w:val="32"/>
          <w:shd w:val="clear" w:color="auto" w:fill="FFFFFF"/>
        </w:rPr>
      </w:pPr>
      <w:r>
        <w:rPr>
          <w:rFonts w:hint="eastAsia" w:ascii="华文仿宋" w:hAnsi="华文仿宋" w:eastAsia="华文仿宋" w:cs="仿宋"/>
          <w:b/>
          <w:bCs/>
          <w:color w:val="252525"/>
          <w:sz w:val="32"/>
          <w:szCs w:val="32"/>
          <w:shd w:val="clear" w:color="auto" w:fill="FFFFFF"/>
        </w:rPr>
        <w:t>2、《竞争性磋商采购方式管理暂行办法》（财库〔2014〕214号）</w:t>
      </w:r>
    </w:p>
    <w:p>
      <w:pPr>
        <w:ind w:firstLine="596" w:firstLineChars="200"/>
        <w:rPr>
          <w:rFonts w:ascii="黑体" w:hAnsi="黑体" w:eastAsia="黑体" w:cs="仿宋"/>
          <w:bCs/>
          <w:spacing w:val="-11"/>
          <w:sz w:val="32"/>
          <w:szCs w:val="32"/>
        </w:rPr>
      </w:pPr>
      <w:r>
        <w:rPr>
          <w:rFonts w:hint="eastAsia" w:ascii="黑体" w:hAnsi="黑体" w:eastAsia="黑体" w:cs="仿宋"/>
          <w:bCs/>
          <w:spacing w:val="-11"/>
          <w:sz w:val="32"/>
          <w:szCs w:val="32"/>
        </w:rPr>
        <w:t>三、政府采购备案、审批、审核</w:t>
      </w:r>
    </w:p>
    <w:p>
      <w:pPr>
        <w:ind w:firstLine="641" w:firstLineChars="200"/>
        <w:rPr>
          <w:rFonts w:ascii="华文仿宋" w:hAnsi="华文仿宋" w:eastAsia="华文仿宋" w:cs="仿宋"/>
          <w:kern w:val="0"/>
          <w:sz w:val="32"/>
          <w:szCs w:val="32"/>
        </w:rPr>
      </w:pPr>
      <w:r>
        <w:rPr>
          <w:rFonts w:hint="eastAsia" w:ascii="华文仿宋" w:hAnsi="华文仿宋" w:eastAsia="华文仿宋" w:cs="仿宋"/>
          <w:b/>
          <w:color w:val="252525"/>
          <w:kern w:val="0"/>
          <w:sz w:val="32"/>
          <w:szCs w:val="32"/>
          <w:shd w:val="clear" w:color="auto" w:fill="FFFFFF"/>
        </w:rPr>
        <w:t>1、《采购法实施条例》第二十九条</w:t>
      </w:r>
      <w:r>
        <w:rPr>
          <w:rFonts w:hint="eastAsia" w:ascii="华文仿宋" w:hAnsi="华文仿宋" w:eastAsia="华文仿宋" w:cs="仿宋"/>
          <w:color w:val="252525"/>
          <w:kern w:val="0"/>
          <w:sz w:val="32"/>
          <w:szCs w:val="32"/>
          <w:shd w:val="clear" w:color="auto" w:fill="FFFFFF"/>
        </w:rPr>
        <w:t>　</w:t>
      </w:r>
      <w:r>
        <w:rPr>
          <w:rFonts w:hint="eastAsia" w:ascii="华文仿宋" w:hAnsi="华文仿宋" w:eastAsia="华文仿宋" w:cs="仿宋"/>
          <w:kern w:val="0"/>
          <w:sz w:val="32"/>
          <w:szCs w:val="32"/>
        </w:rPr>
        <w:t>采购人应当根据集中采购目录、采购限额标准和已批复的部门预算编制政府采购实施计划，报本级人民政府财政部门备案。</w:t>
      </w:r>
    </w:p>
    <w:p>
      <w:pPr>
        <w:ind w:firstLine="641" w:firstLineChars="200"/>
        <w:rPr>
          <w:rFonts w:ascii="华文仿宋" w:hAnsi="华文仿宋" w:eastAsia="华文仿宋" w:cs="仿宋"/>
          <w:color w:val="252525"/>
          <w:sz w:val="32"/>
          <w:szCs w:val="32"/>
          <w:shd w:val="clear" w:color="auto" w:fill="FFFFFF"/>
        </w:rPr>
      </w:pPr>
      <w:r>
        <w:rPr>
          <w:rFonts w:hint="eastAsia" w:ascii="华文仿宋" w:hAnsi="华文仿宋" w:eastAsia="华文仿宋" w:cs="仿宋"/>
          <w:b/>
          <w:bCs/>
          <w:color w:val="252525"/>
          <w:sz w:val="32"/>
          <w:szCs w:val="32"/>
          <w:shd w:val="clear" w:color="auto" w:fill="FFFFFF"/>
        </w:rPr>
        <w:t>第二十三条　</w:t>
      </w:r>
      <w:r>
        <w:rPr>
          <w:rFonts w:hint="eastAsia" w:ascii="华文仿宋" w:hAnsi="华文仿宋" w:eastAsia="华文仿宋" w:cs="仿宋"/>
          <w:color w:val="252525"/>
          <w:sz w:val="32"/>
          <w:szCs w:val="32"/>
          <w:shd w:val="clear" w:color="auto" w:fill="FFFFFF"/>
        </w:rPr>
        <w:t>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pPr>
        <w:pStyle w:val="6"/>
        <w:spacing w:before="0" w:beforeAutospacing="0" w:after="0" w:afterAutospacing="0"/>
        <w:ind w:firstLine="641" w:firstLineChars="200"/>
        <w:jc w:val="both"/>
        <w:rPr>
          <w:rFonts w:ascii="华文仿宋" w:hAnsi="华文仿宋" w:eastAsia="华文仿宋" w:cs="仿宋"/>
          <w:color w:val="252525"/>
          <w:sz w:val="32"/>
          <w:szCs w:val="32"/>
          <w:shd w:val="clear" w:color="auto" w:fill="FFFFFF"/>
        </w:rPr>
      </w:pPr>
      <w:r>
        <w:rPr>
          <w:rFonts w:hint="eastAsia" w:ascii="华文仿宋" w:hAnsi="华文仿宋" w:eastAsia="华文仿宋" w:cs="仿宋"/>
          <w:b/>
          <w:bCs/>
          <w:color w:val="252525"/>
          <w:sz w:val="32"/>
          <w:szCs w:val="32"/>
          <w:shd w:val="clear" w:color="auto" w:fill="FFFFFF"/>
        </w:rPr>
        <w:t xml:space="preserve">2、《采购法》第二十七条  </w:t>
      </w:r>
      <w:r>
        <w:rPr>
          <w:rFonts w:hint="eastAsia" w:ascii="华文仿宋" w:hAnsi="华文仿宋" w:eastAsia="华文仿宋" w:cs="仿宋"/>
          <w:color w:val="252525"/>
          <w:sz w:val="32"/>
          <w:szCs w:val="32"/>
          <w:shd w:val="clear" w:color="auto" w:fill="FFFFFF"/>
        </w:rPr>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ind w:firstLine="641" w:firstLineChars="200"/>
        <w:rPr>
          <w:rFonts w:ascii="华文仿宋" w:hAnsi="华文仿宋" w:eastAsia="华文仿宋" w:cs="仿宋"/>
          <w:color w:val="252525"/>
          <w:sz w:val="32"/>
          <w:szCs w:val="32"/>
          <w:shd w:val="clear" w:color="auto" w:fill="FFFFFF"/>
        </w:rPr>
      </w:pPr>
      <w:r>
        <w:rPr>
          <w:rFonts w:hint="eastAsia" w:ascii="华文仿宋" w:hAnsi="华文仿宋" w:eastAsia="华文仿宋" w:cs="仿宋"/>
          <w:b/>
          <w:color w:val="252525"/>
          <w:sz w:val="32"/>
          <w:szCs w:val="32"/>
          <w:shd w:val="clear" w:color="auto" w:fill="FFFFFF"/>
        </w:rPr>
        <w:t>3、《政府采购进口产品管理办法》（财库</w:t>
      </w:r>
      <w:r>
        <w:rPr>
          <w:rFonts w:hint="eastAsia" w:ascii="华文仿宋" w:hAnsi="华文仿宋" w:eastAsia="华文仿宋" w:cs="仿宋"/>
          <w:b/>
          <w:bCs/>
          <w:sz w:val="32"/>
          <w:szCs w:val="32"/>
        </w:rPr>
        <w:t>〔</w:t>
      </w:r>
      <w:r>
        <w:rPr>
          <w:rFonts w:hint="eastAsia" w:ascii="华文仿宋" w:hAnsi="华文仿宋" w:eastAsia="华文仿宋" w:cs="仿宋"/>
          <w:b/>
          <w:color w:val="252525"/>
          <w:sz w:val="32"/>
          <w:szCs w:val="32"/>
          <w:shd w:val="clear" w:color="auto" w:fill="FFFFFF"/>
        </w:rPr>
        <w:t>2007</w:t>
      </w:r>
      <w:r>
        <w:rPr>
          <w:rFonts w:hint="eastAsia" w:ascii="华文仿宋" w:hAnsi="华文仿宋" w:eastAsia="华文仿宋" w:cs="仿宋"/>
          <w:b/>
          <w:bCs/>
          <w:sz w:val="32"/>
          <w:szCs w:val="32"/>
        </w:rPr>
        <w:t>〕</w:t>
      </w:r>
      <w:r>
        <w:rPr>
          <w:rFonts w:hint="eastAsia" w:ascii="华文仿宋" w:hAnsi="华文仿宋" w:eastAsia="华文仿宋" w:cs="仿宋"/>
          <w:b/>
          <w:color w:val="252525"/>
          <w:sz w:val="32"/>
          <w:szCs w:val="32"/>
          <w:shd w:val="clear" w:color="auto" w:fill="FFFFFF"/>
        </w:rPr>
        <w:t>119号）第四条</w:t>
      </w:r>
      <w:r>
        <w:rPr>
          <w:rFonts w:hint="eastAsia" w:ascii="华文仿宋" w:hAnsi="华文仿宋" w:eastAsia="华文仿宋" w:cs="仿宋"/>
          <w:color w:val="252525"/>
          <w:sz w:val="32"/>
          <w:szCs w:val="32"/>
          <w:shd w:val="clear" w:color="auto" w:fill="FFFFFF"/>
        </w:rPr>
        <w:t xml:space="preserve"> 政府采购应当采购本国产品，确需采购进口产品的，实行审核管理。</w:t>
      </w:r>
    </w:p>
    <w:p>
      <w:pPr>
        <w:pStyle w:val="6"/>
        <w:shd w:val="clear" w:color="auto" w:fill="FFFFFF"/>
        <w:spacing w:before="90" w:beforeAutospacing="0" w:after="0" w:afterAutospacing="0" w:line="300" w:lineRule="atLeast"/>
        <w:ind w:left="45" w:right="45" w:firstLine="641"/>
        <w:rPr>
          <w:rFonts w:ascii="华文仿宋" w:hAnsi="华文仿宋" w:eastAsia="华文仿宋" w:cs="仿宋"/>
          <w:b/>
          <w:bCs/>
          <w:kern w:val="2"/>
          <w:sz w:val="32"/>
          <w:szCs w:val="32"/>
        </w:rPr>
      </w:pPr>
      <w:r>
        <w:rPr>
          <w:rFonts w:hint="eastAsia" w:ascii="华文仿宋" w:hAnsi="华文仿宋" w:eastAsia="华文仿宋" w:cs="仿宋"/>
          <w:b/>
          <w:bCs/>
          <w:kern w:val="2"/>
          <w:sz w:val="32"/>
          <w:szCs w:val="32"/>
        </w:rPr>
        <w:t>4、《政府采购货物和服务招标投标管理办法》（财政部</w:t>
      </w:r>
      <w:r>
        <w:rPr>
          <w:rFonts w:hint="eastAsia" w:ascii="华文仿宋" w:hAnsi="华文仿宋" w:eastAsia="华文仿宋" w:cs="仿宋"/>
          <w:b/>
          <w:bCs/>
          <w:sz w:val="32"/>
          <w:szCs w:val="32"/>
        </w:rPr>
        <w:t xml:space="preserve">令18号）第四十三条  </w:t>
      </w:r>
      <w:r>
        <w:rPr>
          <w:rFonts w:hint="eastAsia" w:ascii="华文仿宋" w:hAnsi="华文仿宋" w:eastAsia="华文仿宋" w:cs="仿宋"/>
          <w:color w:val="252525"/>
          <w:sz w:val="32"/>
          <w:szCs w:val="32"/>
          <w:shd w:val="clear" w:color="auto" w:fill="FFFFFF"/>
        </w:rPr>
        <w:t>投标截止时间结束后参加投标的供应商不足三家的，除采购任务取消情形外，招标采购单位应当报告设区的市、自治州以上人民政府财政部门，由财政部门按照以下原则处理：(一)招标文件没有不合理条款、招标公告时间及程序符合规定的，同意采取竞争性谈判、询价或者单一来源方式采购；(二)招标文件存在不合理条款的，招标公告时间及程序不符合规定的，应予废标，并责成招标采购单位依法重新招标。在评标期间，出现符合专业条件的供应商或者对招标文件作出实质响应的供应商不足三家情形的，可以比照前款规定执行。</w:t>
      </w:r>
    </w:p>
    <w:p>
      <w:pPr>
        <w:ind w:firstLine="641" w:firstLineChars="200"/>
        <w:rPr>
          <w:rFonts w:ascii="华文仿宋" w:hAnsi="华文仿宋" w:eastAsia="华文仿宋" w:cs="仿宋"/>
          <w:b/>
          <w:bCs/>
          <w:sz w:val="32"/>
          <w:szCs w:val="32"/>
        </w:rPr>
      </w:pPr>
      <w:r>
        <w:rPr>
          <w:rFonts w:hint="eastAsia" w:ascii="华文仿宋" w:hAnsi="华文仿宋" w:eastAsia="华文仿宋" w:cs="仿宋"/>
          <w:b/>
          <w:bCs/>
          <w:sz w:val="32"/>
          <w:szCs w:val="32"/>
        </w:rPr>
        <w:t>5、《河北省财政厅关于政府采购事项备案、审批、审核的通知》（冀财采〔2015〕25号）</w:t>
      </w:r>
    </w:p>
    <w:p>
      <w:pPr>
        <w:ind w:firstLine="596" w:firstLineChars="200"/>
        <w:rPr>
          <w:rFonts w:ascii="黑体" w:hAnsi="黑体" w:eastAsia="黑体" w:cs="仿宋"/>
          <w:bCs/>
          <w:spacing w:val="-11"/>
          <w:sz w:val="32"/>
          <w:szCs w:val="32"/>
        </w:rPr>
      </w:pPr>
      <w:r>
        <w:rPr>
          <w:rFonts w:hint="eastAsia" w:ascii="黑体" w:hAnsi="黑体" w:eastAsia="黑体" w:cs="仿宋"/>
          <w:bCs/>
          <w:spacing w:val="-11"/>
          <w:sz w:val="32"/>
          <w:szCs w:val="32"/>
        </w:rPr>
        <w:t>四、选择代理机构</w:t>
      </w:r>
    </w:p>
    <w:p>
      <w:pPr>
        <w:ind w:firstLine="617" w:firstLineChars="200"/>
        <w:rPr>
          <w:rFonts w:ascii="华文仿宋" w:hAnsi="华文仿宋" w:eastAsia="华文仿宋" w:cs="仿宋"/>
          <w:bCs/>
          <w:spacing w:val="-6"/>
          <w:sz w:val="32"/>
          <w:szCs w:val="32"/>
        </w:rPr>
      </w:pPr>
      <w:r>
        <w:rPr>
          <w:rFonts w:hint="eastAsia" w:ascii="华文仿宋" w:hAnsi="华文仿宋" w:eastAsia="华文仿宋" w:cs="仿宋"/>
          <w:b/>
          <w:bCs/>
          <w:spacing w:val="-6"/>
          <w:sz w:val="32"/>
          <w:szCs w:val="32"/>
        </w:rPr>
        <w:t xml:space="preserve">1、《采购法》第十八条 </w:t>
      </w:r>
      <w:r>
        <w:rPr>
          <w:rFonts w:hint="eastAsia" w:ascii="华文仿宋" w:hAnsi="华文仿宋" w:eastAsia="华文仿宋" w:cs="仿宋"/>
          <w:bCs/>
          <w:spacing w:val="-6"/>
          <w:sz w:val="32"/>
          <w:szCs w:val="32"/>
        </w:rPr>
        <w:t xml:space="preserve"> 采购人采购纳入集中采购目录的政府采购项目，必须委托集中采购机构代理采购；采购未纳入集中采购目录的政府采购项目，可以自行采购，也可以委托集中采购机构在委托的范围内代理采购。</w:t>
      </w:r>
    </w:p>
    <w:p>
      <w:pPr>
        <w:ind w:firstLine="641" w:firstLineChars="200"/>
        <w:rPr>
          <w:rFonts w:ascii="华文仿宋" w:hAnsi="华文仿宋" w:eastAsia="华文仿宋" w:cs="仿宋"/>
          <w:b/>
          <w:bCs/>
          <w:sz w:val="32"/>
          <w:szCs w:val="32"/>
        </w:rPr>
      </w:pPr>
      <w:r>
        <w:rPr>
          <w:rFonts w:hint="eastAsia" w:ascii="华文仿宋" w:hAnsi="华文仿宋" w:eastAsia="华文仿宋" w:cs="仿宋"/>
          <w:b/>
          <w:bCs/>
          <w:sz w:val="32"/>
          <w:szCs w:val="32"/>
        </w:rPr>
        <w:t xml:space="preserve">第十九条  </w:t>
      </w:r>
      <w:r>
        <w:rPr>
          <w:rFonts w:ascii="华文仿宋" w:hAnsi="华文仿宋" w:eastAsia="华文仿宋" w:cs="仿宋"/>
          <w:color w:val="333333"/>
          <w:sz w:val="32"/>
          <w:szCs w:val="32"/>
          <w:shd w:val="clear" w:color="auto" w:fill="FFFFFF"/>
        </w:rPr>
        <w:t>采购人可以委托经国务院有关部门或者省级人民政府有关部门认定资格的采购代理机构，在委托的范围内办理政府采购事宜。</w:t>
      </w:r>
    </w:p>
    <w:p>
      <w:pPr>
        <w:ind w:firstLine="641" w:firstLineChars="200"/>
        <w:rPr>
          <w:rFonts w:ascii="华文仿宋" w:hAnsi="华文仿宋" w:eastAsia="华文仿宋" w:cs="仿宋"/>
          <w:bCs/>
          <w:spacing w:val="-6"/>
          <w:sz w:val="32"/>
          <w:szCs w:val="32"/>
        </w:rPr>
      </w:pPr>
      <w:r>
        <w:rPr>
          <w:rFonts w:hint="eastAsia" w:ascii="华文仿宋" w:hAnsi="华文仿宋" w:eastAsia="华文仿宋" w:cs="仿宋"/>
          <w:b/>
          <w:bCs/>
          <w:sz w:val="32"/>
          <w:szCs w:val="32"/>
        </w:rPr>
        <w:t xml:space="preserve">第二十条  </w:t>
      </w:r>
      <w:r>
        <w:rPr>
          <w:rFonts w:hint="eastAsia" w:ascii="华文仿宋" w:hAnsi="华文仿宋" w:eastAsia="华文仿宋" w:cs="仿宋"/>
          <w:color w:val="333333"/>
          <w:sz w:val="32"/>
          <w:szCs w:val="32"/>
          <w:shd w:val="clear" w:color="auto" w:fill="FFFFFF"/>
        </w:rPr>
        <w:t>采购人依法委托采购代理机构办理采购事宜的，应当由采购人与采购代理机构签订委托代理协议，依法确定委托代理的事项，约定双方的权利义务。</w:t>
      </w:r>
    </w:p>
    <w:p>
      <w:pPr>
        <w:pStyle w:val="13"/>
        <w:widowControl/>
        <w:ind w:firstLine="641" w:firstLineChars="200"/>
        <w:jc w:val="both"/>
        <w:rPr>
          <w:rFonts w:ascii="华文仿宋" w:hAnsi="华文仿宋" w:eastAsia="华文仿宋" w:cs="仿宋"/>
          <w:color w:val="333333"/>
          <w:sz w:val="32"/>
          <w:szCs w:val="32"/>
          <w:shd w:val="clear" w:color="auto" w:fill="FFFFFF"/>
        </w:rPr>
      </w:pPr>
      <w:r>
        <w:rPr>
          <w:rFonts w:hint="eastAsia" w:ascii="华文仿宋" w:hAnsi="华文仿宋" w:eastAsia="华文仿宋" w:cs="仿宋"/>
          <w:b/>
          <w:bCs/>
          <w:color w:val="333333"/>
          <w:sz w:val="32"/>
          <w:szCs w:val="32"/>
          <w:shd w:val="clear" w:color="auto" w:fill="FFFFFF"/>
        </w:rPr>
        <w:t>2、《采购法实施条例》第四条</w:t>
      </w:r>
      <w:r>
        <w:rPr>
          <w:rFonts w:hint="eastAsia" w:ascii="华文仿宋" w:hAnsi="华文仿宋" w:eastAsia="华文仿宋" w:cs="仿宋"/>
          <w:color w:val="333333"/>
          <w:sz w:val="32"/>
          <w:szCs w:val="32"/>
          <w:shd w:val="clear" w:color="auto" w:fill="FFFFFF"/>
        </w:rPr>
        <w:t>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pPr>
        <w:ind w:firstLine="641" w:firstLineChars="200"/>
        <w:rPr>
          <w:rFonts w:ascii="华文仿宋" w:hAnsi="华文仿宋" w:eastAsia="华文仿宋" w:cs="仿宋"/>
          <w:color w:val="252525"/>
          <w:kern w:val="0"/>
          <w:sz w:val="32"/>
          <w:szCs w:val="32"/>
          <w:shd w:val="clear" w:color="auto" w:fill="FFFFFF"/>
        </w:rPr>
      </w:pPr>
      <w:r>
        <w:rPr>
          <w:rFonts w:hint="eastAsia" w:ascii="华文仿宋" w:hAnsi="华文仿宋" w:eastAsia="华文仿宋" w:cs="仿宋"/>
          <w:b/>
          <w:color w:val="252525"/>
          <w:kern w:val="0"/>
          <w:sz w:val="32"/>
          <w:szCs w:val="32"/>
          <w:shd w:val="clear" w:color="auto" w:fill="FFFFFF"/>
        </w:rPr>
        <w:t>3、</w:t>
      </w:r>
      <w:r>
        <w:rPr>
          <w:rFonts w:hint="eastAsia" w:ascii="华文仿宋" w:hAnsi="华文仿宋" w:eastAsia="华文仿宋" w:cs="仿宋"/>
          <w:b/>
          <w:bCs/>
          <w:sz w:val="32"/>
          <w:szCs w:val="32"/>
        </w:rPr>
        <w:t>《政府采购货物和服务招标投标管理办法》（财政部令18号）</w:t>
      </w:r>
      <w:r>
        <w:rPr>
          <w:rFonts w:hint="eastAsia" w:ascii="华文仿宋" w:hAnsi="华文仿宋" w:eastAsia="华文仿宋" w:cs="仿宋"/>
          <w:b/>
          <w:bCs/>
          <w:color w:val="252525"/>
          <w:kern w:val="0"/>
          <w:sz w:val="32"/>
          <w:szCs w:val="32"/>
          <w:shd w:val="clear" w:color="auto" w:fill="FFFFFF"/>
        </w:rPr>
        <w:t xml:space="preserve">第十二条 </w:t>
      </w:r>
      <w:r>
        <w:rPr>
          <w:rFonts w:hint="eastAsia" w:ascii="华文仿宋" w:hAnsi="华文仿宋" w:eastAsia="华文仿宋" w:cs="仿宋"/>
          <w:color w:val="252525"/>
          <w:kern w:val="0"/>
          <w:sz w:val="32"/>
          <w:szCs w:val="32"/>
          <w:shd w:val="clear" w:color="auto" w:fill="FFFFFF"/>
        </w:rPr>
        <w:t>　采购人符合下列条件的，可以自行组织招标：（一）具有独立承担民事责任的能力；（二）具有编制招标文件和组织招标能力，有与采购招标项目规模和复杂程度相适应的技术、经济等方面的采购和管理人员；（三）采购人员经过省级以上人民政府财政部门组织的政府采购培训。采购人不符合前款规定条件的，必须委托采购代理机构代理招标。</w:t>
      </w:r>
    </w:p>
    <w:p>
      <w:pPr>
        <w:pStyle w:val="13"/>
        <w:widowControl/>
        <w:ind w:firstLine="641" w:firstLineChars="200"/>
        <w:jc w:val="both"/>
        <w:rPr>
          <w:rFonts w:ascii="华文仿宋" w:hAnsi="华文仿宋" w:eastAsia="华文仿宋" w:cs="仿宋"/>
          <w:sz w:val="32"/>
          <w:szCs w:val="32"/>
        </w:rPr>
      </w:pPr>
      <w:r>
        <w:rPr>
          <w:rFonts w:hint="eastAsia" w:ascii="华文仿宋" w:hAnsi="华文仿宋" w:eastAsia="华文仿宋" w:cs="仿宋"/>
          <w:b/>
          <w:bCs/>
          <w:sz w:val="32"/>
          <w:szCs w:val="32"/>
        </w:rPr>
        <w:t>4、《河北省财政厅关于调整河北省政府采购集中采购目录和限额标准的通知》（冀财采〔2015</w:t>
      </w:r>
      <w:r>
        <w:rPr>
          <w:rFonts w:hint="eastAsia" w:ascii="华文仿宋" w:hAnsi="华文仿宋" w:eastAsia="华文仿宋" w:cs="仿宋"/>
          <w:b/>
          <w:bCs/>
          <w:kern w:val="2"/>
          <w:sz w:val="32"/>
          <w:szCs w:val="32"/>
        </w:rPr>
        <w:t>〕</w:t>
      </w:r>
      <w:r>
        <w:rPr>
          <w:rFonts w:hint="eastAsia" w:ascii="华文仿宋" w:hAnsi="华文仿宋" w:eastAsia="华文仿宋" w:cs="仿宋"/>
          <w:b/>
          <w:bCs/>
          <w:sz w:val="32"/>
          <w:szCs w:val="32"/>
        </w:rPr>
        <w:t>11号）</w:t>
      </w:r>
    </w:p>
    <w:p>
      <w:pPr>
        <w:ind w:firstLine="596" w:firstLineChars="200"/>
        <w:rPr>
          <w:rFonts w:ascii="黑体" w:hAnsi="黑体" w:eastAsia="黑体" w:cs="仿宋"/>
          <w:bCs/>
          <w:spacing w:val="-11"/>
          <w:sz w:val="32"/>
          <w:szCs w:val="32"/>
        </w:rPr>
      </w:pPr>
      <w:r>
        <w:rPr>
          <w:rFonts w:hint="eastAsia" w:ascii="黑体" w:hAnsi="黑体" w:eastAsia="黑体" w:cs="仿宋"/>
          <w:bCs/>
          <w:spacing w:val="-11"/>
          <w:sz w:val="32"/>
          <w:szCs w:val="32"/>
        </w:rPr>
        <w:t>五、合理确定采购需求</w:t>
      </w:r>
    </w:p>
    <w:p>
      <w:pPr>
        <w:ind w:firstLine="617" w:firstLineChars="200"/>
        <w:rPr>
          <w:rFonts w:ascii="华文仿宋" w:hAnsi="华文仿宋" w:eastAsia="华文仿宋" w:cs="仿宋"/>
          <w:bCs/>
          <w:spacing w:val="-6"/>
          <w:sz w:val="32"/>
          <w:szCs w:val="32"/>
        </w:rPr>
      </w:pPr>
      <w:r>
        <w:rPr>
          <w:rFonts w:hint="eastAsia" w:ascii="华文仿宋" w:hAnsi="华文仿宋" w:eastAsia="华文仿宋" w:cs="仿宋"/>
          <w:b/>
          <w:bCs/>
          <w:spacing w:val="-6"/>
          <w:sz w:val="32"/>
          <w:szCs w:val="32"/>
        </w:rPr>
        <w:t>1、《采购法》第九条</w:t>
      </w:r>
      <w:r>
        <w:rPr>
          <w:rFonts w:hint="eastAsia" w:ascii="华文仿宋" w:hAnsi="华文仿宋" w:eastAsia="华文仿宋" w:cs="仿宋"/>
          <w:bCs/>
          <w:spacing w:val="-6"/>
          <w:sz w:val="32"/>
          <w:szCs w:val="32"/>
        </w:rPr>
        <w:t xml:space="preserve">  政府采购应当有助于实现国家的经济和社会发展政策目标，包括保护环境，扶持不发达地区和少数民族地区，促进中小企业发展等。</w:t>
      </w:r>
    </w:p>
    <w:p>
      <w:pPr>
        <w:ind w:firstLine="617" w:firstLineChars="200"/>
        <w:rPr>
          <w:rFonts w:ascii="华文仿宋" w:hAnsi="华文仿宋" w:eastAsia="华文仿宋" w:cs="仿宋"/>
          <w:bCs/>
          <w:spacing w:val="-6"/>
          <w:sz w:val="32"/>
          <w:szCs w:val="32"/>
        </w:rPr>
      </w:pPr>
      <w:r>
        <w:rPr>
          <w:rFonts w:hint="eastAsia" w:ascii="华文仿宋" w:hAnsi="华文仿宋" w:eastAsia="华文仿宋" w:cs="仿宋"/>
          <w:b/>
          <w:bCs/>
          <w:spacing w:val="-6"/>
          <w:sz w:val="32"/>
          <w:szCs w:val="32"/>
        </w:rPr>
        <w:t>2、《采购法实施条例》第十一条</w:t>
      </w:r>
      <w:r>
        <w:rPr>
          <w:rFonts w:hint="eastAsia" w:ascii="华文仿宋" w:hAnsi="华文仿宋" w:eastAsia="华文仿宋" w:cs="仿宋"/>
          <w:bCs/>
          <w:spacing w:val="-6"/>
          <w:sz w:val="32"/>
          <w:szCs w:val="32"/>
        </w:rPr>
        <w:t>　采购人在政府采购活动中应当维护国家利益和社会公共利益，公正廉洁，诚实守信，执行政府采购政策，建立政府采购内部管理制度，厉行节约，科学合理确定采购需求。</w:t>
      </w:r>
    </w:p>
    <w:p>
      <w:pPr>
        <w:ind w:firstLine="617" w:firstLineChars="200"/>
        <w:rPr>
          <w:rFonts w:ascii="华文仿宋" w:hAnsi="华文仿宋" w:eastAsia="华文仿宋" w:cs="仿宋"/>
          <w:bCs/>
          <w:spacing w:val="-6"/>
          <w:sz w:val="32"/>
          <w:szCs w:val="32"/>
        </w:rPr>
      </w:pPr>
      <w:r>
        <w:rPr>
          <w:rFonts w:hint="eastAsia" w:ascii="华文仿宋" w:hAnsi="华文仿宋" w:eastAsia="华文仿宋" w:cs="仿宋"/>
          <w:b/>
          <w:bCs/>
          <w:spacing w:val="-6"/>
          <w:sz w:val="32"/>
          <w:szCs w:val="32"/>
        </w:rPr>
        <w:t>第十五条</w:t>
      </w:r>
      <w:r>
        <w:rPr>
          <w:rFonts w:hint="eastAsia" w:ascii="华文仿宋" w:hAnsi="华文仿宋" w:eastAsia="华文仿宋" w:cs="仿宋"/>
          <w:bCs/>
          <w:spacing w:val="-6"/>
          <w:sz w:val="32"/>
          <w:szCs w:val="32"/>
        </w:rPr>
        <w:t>　采购人、采购代理机构应当根据政府采购政策、采购预算、采购需求编制采购文件。采购需求应当符合法律法规以及政府采购政策规定的技术、服务、安全等要求。政府向社会公众提供的公共服务项目，应当就确定采购需求征求社会公众的意见。采购需求应当完整、明确。必要时，应当就确定采购需求征求相关供应商、专家意见。</w:t>
      </w:r>
    </w:p>
    <w:p>
      <w:pPr>
        <w:ind w:firstLine="617" w:firstLineChars="200"/>
        <w:rPr>
          <w:rFonts w:ascii="华文仿宋" w:hAnsi="华文仿宋" w:eastAsia="华文仿宋" w:cs="仿宋"/>
          <w:bCs/>
          <w:spacing w:val="-6"/>
          <w:sz w:val="32"/>
          <w:szCs w:val="32"/>
        </w:rPr>
      </w:pPr>
      <w:r>
        <w:rPr>
          <w:rFonts w:hint="eastAsia" w:ascii="华文仿宋" w:hAnsi="华文仿宋" w:eastAsia="华文仿宋" w:cs="仿宋"/>
          <w:b/>
          <w:bCs/>
          <w:spacing w:val="-6"/>
          <w:sz w:val="32"/>
          <w:szCs w:val="32"/>
        </w:rPr>
        <w:t xml:space="preserve">3、《党政机关厉行节约反对浪费条例》第十二条第二款  </w:t>
      </w:r>
      <w:r>
        <w:rPr>
          <w:rFonts w:hint="eastAsia" w:ascii="华文仿宋" w:hAnsi="华文仿宋" w:eastAsia="华文仿宋" w:cs="仿宋"/>
          <w:bCs/>
          <w:spacing w:val="-6"/>
          <w:sz w:val="32"/>
          <w:szCs w:val="32"/>
        </w:rPr>
        <w:t>政府采购应当合理确定采购需求，不得超标准采购，不得超出办公需要采购服务。</w:t>
      </w:r>
    </w:p>
    <w:p>
      <w:pPr>
        <w:ind w:firstLine="617" w:firstLineChars="200"/>
        <w:rPr>
          <w:rFonts w:ascii="华文仿宋" w:hAnsi="华文仿宋" w:eastAsia="华文仿宋" w:cs="仿宋"/>
          <w:b/>
          <w:bCs/>
          <w:spacing w:val="-6"/>
          <w:sz w:val="32"/>
          <w:szCs w:val="32"/>
        </w:rPr>
      </w:pPr>
      <w:r>
        <w:rPr>
          <w:rFonts w:hint="eastAsia" w:ascii="华文仿宋" w:hAnsi="华文仿宋" w:eastAsia="华文仿宋" w:cs="仿宋"/>
          <w:b/>
          <w:bCs/>
          <w:spacing w:val="-6"/>
          <w:sz w:val="32"/>
          <w:szCs w:val="32"/>
        </w:rPr>
        <w:t>4、《河北省省级行政事业单位通用办公设备及家具配置标准》（冀财资</w:t>
      </w:r>
      <w:r>
        <w:rPr>
          <w:rFonts w:hint="eastAsia" w:ascii="华文仿宋" w:hAnsi="华文仿宋" w:eastAsia="华文仿宋" w:cs="仿宋"/>
          <w:b/>
          <w:bCs/>
          <w:sz w:val="32"/>
          <w:szCs w:val="32"/>
        </w:rPr>
        <w:t>〔</w:t>
      </w:r>
      <w:r>
        <w:rPr>
          <w:rFonts w:hint="eastAsia" w:ascii="华文仿宋" w:hAnsi="华文仿宋" w:eastAsia="华文仿宋" w:cs="仿宋"/>
          <w:b/>
          <w:bCs/>
          <w:spacing w:val="-6"/>
          <w:sz w:val="32"/>
          <w:szCs w:val="32"/>
        </w:rPr>
        <w:t>2014</w:t>
      </w:r>
      <w:r>
        <w:rPr>
          <w:rFonts w:hint="eastAsia" w:ascii="华文仿宋" w:hAnsi="华文仿宋" w:eastAsia="华文仿宋" w:cs="仿宋"/>
          <w:b/>
          <w:bCs/>
          <w:sz w:val="32"/>
          <w:szCs w:val="32"/>
        </w:rPr>
        <w:t>〕</w:t>
      </w:r>
      <w:r>
        <w:rPr>
          <w:rFonts w:hint="eastAsia" w:ascii="华文仿宋" w:hAnsi="华文仿宋" w:eastAsia="华文仿宋" w:cs="仿宋"/>
          <w:b/>
          <w:bCs/>
          <w:spacing w:val="-6"/>
          <w:sz w:val="32"/>
          <w:szCs w:val="32"/>
        </w:rPr>
        <w:t>81号）</w:t>
      </w:r>
    </w:p>
    <w:p>
      <w:pPr>
        <w:ind w:firstLine="596" w:firstLineChars="200"/>
        <w:rPr>
          <w:rFonts w:ascii="黑体" w:hAnsi="黑体" w:eastAsia="黑体" w:cs="仿宋"/>
          <w:bCs/>
          <w:spacing w:val="-11"/>
          <w:sz w:val="32"/>
          <w:szCs w:val="32"/>
        </w:rPr>
      </w:pPr>
      <w:r>
        <w:rPr>
          <w:rFonts w:hint="eastAsia" w:ascii="黑体" w:hAnsi="黑体" w:eastAsia="黑体" w:cs="仿宋"/>
          <w:bCs/>
          <w:spacing w:val="-11"/>
          <w:sz w:val="32"/>
          <w:szCs w:val="32"/>
        </w:rPr>
        <w:t>六、编制采购文件</w:t>
      </w:r>
    </w:p>
    <w:p>
      <w:pPr>
        <w:pStyle w:val="6"/>
        <w:spacing w:before="0" w:beforeAutospacing="0" w:after="0" w:afterAutospacing="0"/>
        <w:ind w:firstLine="641" w:firstLineChars="200"/>
        <w:rPr>
          <w:rFonts w:ascii="华文仿宋" w:hAnsi="华文仿宋" w:eastAsia="华文仿宋" w:cs="仿宋"/>
          <w:sz w:val="32"/>
          <w:szCs w:val="32"/>
        </w:rPr>
      </w:pPr>
      <w:r>
        <w:rPr>
          <w:rFonts w:hint="eastAsia" w:ascii="华文仿宋" w:hAnsi="华文仿宋" w:eastAsia="华文仿宋" w:cs="仿宋"/>
          <w:b/>
          <w:bCs/>
          <w:color w:val="252525"/>
          <w:sz w:val="32"/>
          <w:szCs w:val="32"/>
          <w:shd w:val="clear" w:color="auto" w:fill="FFFFFF"/>
        </w:rPr>
        <w:t xml:space="preserve">1、《采购法实施条例》第十五条  </w:t>
      </w:r>
      <w:r>
        <w:rPr>
          <w:rFonts w:hint="eastAsia" w:ascii="华文仿宋" w:hAnsi="华文仿宋" w:eastAsia="华文仿宋" w:cs="仿宋"/>
          <w:color w:val="252525"/>
          <w:sz w:val="32"/>
          <w:szCs w:val="32"/>
          <w:shd w:val="clear" w:color="auto" w:fill="FFFFFF"/>
        </w:rPr>
        <w:t>采购人、采购代理机构应根据政府采购政策、采购预算、采购需求编制采购文件。</w:t>
      </w:r>
    </w:p>
    <w:p>
      <w:pPr>
        <w:ind w:firstLine="641" w:firstLineChars="200"/>
        <w:rPr>
          <w:rFonts w:ascii="华文仿宋" w:hAnsi="华文仿宋" w:eastAsia="华文仿宋" w:cs="仿宋"/>
          <w:color w:val="252525"/>
          <w:sz w:val="32"/>
          <w:szCs w:val="32"/>
          <w:shd w:val="clear" w:color="auto" w:fill="FFFFFF"/>
        </w:rPr>
      </w:pPr>
      <w:r>
        <w:rPr>
          <w:rFonts w:hint="eastAsia" w:ascii="华文仿宋" w:hAnsi="华文仿宋" w:eastAsia="华文仿宋" w:cs="仿宋"/>
          <w:b/>
          <w:bCs/>
          <w:color w:val="252525"/>
          <w:sz w:val="32"/>
          <w:szCs w:val="32"/>
          <w:shd w:val="clear" w:color="auto" w:fill="FFFFFF"/>
        </w:rPr>
        <w:t>第三十二条</w:t>
      </w:r>
      <w:r>
        <w:rPr>
          <w:rFonts w:hint="eastAsia" w:ascii="华文仿宋" w:hAnsi="华文仿宋" w:eastAsia="华文仿宋" w:cs="仿宋"/>
          <w:color w:val="252525"/>
          <w:sz w:val="32"/>
          <w:szCs w:val="32"/>
          <w:shd w:val="clear" w:color="auto" w:fill="FFFFFF"/>
        </w:rPr>
        <w:t>　采购人或者采购代理机构应当按照国务院财政部门制定的招标文件标准文本编制招标文件。招标文件应当包括采购项目的商务条件、采购需求、投标人的资格条件、投标报价要求、评标方法、评标标准以及拟签订的合同文本等。</w:t>
      </w:r>
    </w:p>
    <w:p>
      <w:pPr>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2、《政府采购货物和服务招标投标管理办法》（财政部令18号）</w:t>
      </w:r>
      <w:r>
        <w:rPr>
          <w:rStyle w:val="8"/>
          <w:rFonts w:hint="eastAsia" w:ascii="华文仿宋" w:hAnsi="华文仿宋" w:eastAsia="华文仿宋" w:cs="仿宋"/>
          <w:sz w:val="32"/>
          <w:szCs w:val="32"/>
        </w:rPr>
        <w:t>第二十一条</w:t>
      </w:r>
      <w:r>
        <w:rPr>
          <w:rFonts w:hint="eastAsia" w:ascii="华文仿宋" w:hAnsi="华文仿宋" w:eastAsia="华文仿宋" w:cs="宋体"/>
          <w:b/>
          <w:bCs/>
          <w:sz w:val="32"/>
          <w:szCs w:val="32"/>
        </w:rPr>
        <w:t> </w:t>
      </w:r>
      <w:r>
        <w:rPr>
          <w:rFonts w:hint="eastAsia" w:ascii="华文仿宋" w:hAnsi="华文仿宋" w:eastAsia="华文仿宋" w:cs="仿宋"/>
          <w:sz w:val="32"/>
          <w:szCs w:val="32"/>
        </w:rPr>
        <w:t xml:space="preserve">  招标文件规定的各项技术标准应当符合国家强制性标准。招标文件不得要求或者标明特定的投标人或者产品，以及含有倾向性或者排斥潜在投标人的其他内容。</w:t>
      </w:r>
    </w:p>
    <w:p>
      <w:pPr>
        <w:ind w:firstLine="641" w:firstLineChars="200"/>
        <w:rPr>
          <w:rFonts w:ascii="华文仿宋" w:hAnsi="华文仿宋" w:eastAsia="华文仿宋" w:cs="仿宋"/>
          <w:sz w:val="32"/>
          <w:szCs w:val="32"/>
        </w:rPr>
      </w:pPr>
      <w:r>
        <w:rPr>
          <w:rStyle w:val="8"/>
          <w:rFonts w:hint="eastAsia" w:ascii="华文仿宋" w:hAnsi="华文仿宋" w:eastAsia="华文仿宋" w:cs="仿宋"/>
          <w:sz w:val="32"/>
          <w:szCs w:val="32"/>
        </w:rPr>
        <w:t>3、</w:t>
      </w:r>
      <w:r>
        <w:rPr>
          <w:rFonts w:hint="eastAsia" w:ascii="华文仿宋" w:hAnsi="华文仿宋" w:eastAsia="华文仿宋" w:cs="仿宋"/>
          <w:b/>
          <w:sz w:val="32"/>
          <w:szCs w:val="32"/>
        </w:rPr>
        <w:t xml:space="preserve">《政府采购非招标采购方式管理办法》（财政部令74号）第十条  </w:t>
      </w:r>
      <w:r>
        <w:rPr>
          <w:rFonts w:hint="eastAsia" w:ascii="华文仿宋" w:hAnsi="华文仿宋" w:eastAsia="华文仿宋" w:cs="仿宋"/>
          <w:sz w:val="32"/>
          <w:szCs w:val="32"/>
        </w:rPr>
        <w:t>谈判文件、询价通知书应当根据采购项目的特点和采购人的实际需求制定，并经采购人书面同意。采购人应当以满足实际需求为原则，不得擅自提高经费预算和资产配置等采购标准。谈判文件、询价通知书不得要求或者标明供应商名称或者特定货物的品牌，不得含有指向特定供应商的技术、服务等条件。</w:t>
      </w:r>
    </w:p>
    <w:p>
      <w:pPr>
        <w:pStyle w:val="6"/>
        <w:spacing w:line="450" w:lineRule="atLeast"/>
        <w:ind w:firstLine="641"/>
        <w:rPr>
          <w:rFonts w:ascii="华文仿宋" w:hAnsi="华文仿宋" w:eastAsia="华文仿宋" w:cs="仿宋"/>
          <w:b/>
          <w:bCs/>
          <w:kern w:val="2"/>
          <w:sz w:val="32"/>
          <w:szCs w:val="32"/>
        </w:rPr>
      </w:pPr>
      <w:r>
        <w:rPr>
          <w:rFonts w:hint="eastAsia" w:ascii="华文仿宋" w:hAnsi="华文仿宋" w:eastAsia="华文仿宋" w:cs="仿宋"/>
          <w:b/>
          <w:bCs/>
          <w:kern w:val="2"/>
          <w:sz w:val="32"/>
          <w:szCs w:val="32"/>
        </w:rPr>
        <w:t>4、《竞争性磋商采购方式管理暂行办法</w:t>
      </w:r>
      <w:r>
        <w:rPr>
          <w:rFonts w:hint="eastAsia" w:ascii="华文仿宋" w:hAnsi="华文仿宋" w:eastAsia="华文仿宋" w:cs="仿宋"/>
          <w:b/>
          <w:bCs/>
          <w:color w:val="000000"/>
          <w:sz w:val="32"/>
          <w:szCs w:val="32"/>
        </w:rPr>
        <w:t>》（财库〔2014〕214号）</w:t>
      </w:r>
      <w:r>
        <w:rPr>
          <w:rStyle w:val="8"/>
          <w:rFonts w:hint="eastAsia" w:ascii="华文仿宋" w:hAnsi="华文仿宋" w:eastAsia="华文仿宋" w:cs="仿宋"/>
          <w:color w:val="000000"/>
          <w:sz w:val="32"/>
          <w:szCs w:val="32"/>
        </w:rPr>
        <w:t>第八条</w:t>
      </w:r>
      <w:r>
        <w:rPr>
          <w:rFonts w:hint="eastAsia" w:ascii="华文仿宋" w:hAnsi="华文仿宋" w:eastAsia="华文仿宋"/>
          <w:b/>
          <w:bCs/>
          <w:color w:val="000000"/>
          <w:sz w:val="32"/>
          <w:szCs w:val="32"/>
        </w:rPr>
        <w:t> </w:t>
      </w:r>
      <w:r>
        <w:rPr>
          <w:rFonts w:hint="eastAsia" w:ascii="华文仿宋" w:hAnsi="华文仿宋" w:eastAsia="华文仿宋" w:cs="仿宋"/>
          <w:color w:val="000000"/>
          <w:sz w:val="32"/>
          <w:szCs w:val="32"/>
        </w:rPr>
        <w:t xml:space="preserve"> 竞争性磋商文件（以下简称磋商文件）应当根据采购项目的特点和采购人的实际需求制定，并经采购人书面同意。采购人应当以满足实际需求为原则，不得擅自提高经费预算和资产配置等采购标准。磋商文件不得要求或者标明供应商名称或者特定货物的品牌，不得含有指向特定供应商的技术、服务等条件。</w:t>
      </w:r>
    </w:p>
    <w:p>
      <w:pPr>
        <w:ind w:firstLine="596" w:firstLineChars="200"/>
        <w:rPr>
          <w:rFonts w:ascii="黑体" w:hAnsi="黑体" w:eastAsia="黑体" w:cs="仿宋"/>
          <w:bCs/>
          <w:spacing w:val="-11"/>
          <w:sz w:val="32"/>
          <w:szCs w:val="32"/>
        </w:rPr>
      </w:pPr>
      <w:r>
        <w:rPr>
          <w:rFonts w:hint="eastAsia" w:ascii="黑体" w:hAnsi="黑体" w:eastAsia="黑体" w:cs="仿宋"/>
          <w:bCs/>
          <w:spacing w:val="-11"/>
          <w:sz w:val="32"/>
          <w:szCs w:val="32"/>
        </w:rPr>
        <w:t>七、公告采购信息</w:t>
      </w:r>
    </w:p>
    <w:p>
      <w:pPr>
        <w:pStyle w:val="6"/>
        <w:spacing w:before="0" w:beforeAutospacing="0" w:after="0" w:afterAutospacing="0"/>
        <w:ind w:firstLine="641" w:firstLineChars="200"/>
        <w:jc w:val="both"/>
        <w:rPr>
          <w:rFonts w:ascii="华文仿宋" w:hAnsi="华文仿宋" w:eastAsia="华文仿宋" w:cs="仿宋"/>
          <w:color w:val="252525"/>
          <w:sz w:val="32"/>
          <w:szCs w:val="32"/>
          <w:shd w:val="clear" w:color="auto" w:fill="FFFFFF"/>
        </w:rPr>
      </w:pPr>
      <w:r>
        <w:rPr>
          <w:rFonts w:hint="eastAsia" w:ascii="华文仿宋" w:hAnsi="华文仿宋" w:eastAsia="华文仿宋" w:cs="仿宋"/>
          <w:b/>
          <w:bCs/>
          <w:color w:val="252525"/>
          <w:sz w:val="32"/>
          <w:szCs w:val="32"/>
          <w:shd w:val="clear" w:color="auto" w:fill="FFFFFF"/>
        </w:rPr>
        <w:t>1、《采购法》第十一条</w:t>
      </w:r>
      <w:r>
        <w:rPr>
          <w:rFonts w:hint="eastAsia" w:ascii="华文仿宋" w:hAnsi="华文仿宋" w:eastAsia="华文仿宋"/>
          <w:b/>
          <w:bCs/>
          <w:color w:val="252525"/>
          <w:sz w:val="32"/>
          <w:szCs w:val="32"/>
          <w:shd w:val="clear" w:color="auto" w:fill="FFFFFF"/>
        </w:rPr>
        <w:t>  </w:t>
      </w:r>
      <w:r>
        <w:rPr>
          <w:rFonts w:hint="eastAsia" w:ascii="华文仿宋" w:hAnsi="华文仿宋" w:eastAsia="华文仿宋" w:cs="仿宋"/>
          <w:color w:val="252525"/>
          <w:sz w:val="32"/>
          <w:szCs w:val="32"/>
          <w:shd w:val="clear" w:color="auto" w:fill="FFFFFF"/>
        </w:rPr>
        <w:t>政府采购的信息应当在政府采购监督管理部门指定的媒体上及时向社会公开发布，但涉及商业秘密的除外。</w:t>
      </w:r>
    </w:p>
    <w:p>
      <w:pPr>
        <w:ind w:firstLine="641" w:firstLineChars="200"/>
        <w:rPr>
          <w:rFonts w:ascii="华文仿宋" w:hAnsi="华文仿宋" w:eastAsia="华文仿宋" w:cs="仿宋"/>
          <w:color w:val="252525"/>
          <w:sz w:val="32"/>
          <w:szCs w:val="32"/>
          <w:shd w:val="clear" w:color="auto" w:fill="FFFFFF"/>
        </w:rPr>
      </w:pPr>
      <w:r>
        <w:rPr>
          <w:rFonts w:hint="eastAsia" w:ascii="华文仿宋" w:hAnsi="华文仿宋" w:eastAsia="华文仿宋" w:cs="仿宋"/>
          <w:b/>
          <w:bCs/>
          <w:color w:val="252525"/>
          <w:sz w:val="32"/>
          <w:szCs w:val="32"/>
          <w:shd w:val="clear" w:color="auto" w:fill="FFFFFF"/>
        </w:rPr>
        <w:t>2、《采购法实施条例》第八条</w:t>
      </w:r>
      <w:r>
        <w:rPr>
          <w:rFonts w:hint="eastAsia" w:ascii="华文仿宋" w:hAnsi="华文仿宋" w:eastAsia="华文仿宋" w:cs="仿宋"/>
          <w:color w:val="252525"/>
          <w:sz w:val="32"/>
          <w:szCs w:val="32"/>
          <w:shd w:val="clear" w:color="auto" w:fill="FFFFFF"/>
        </w:rPr>
        <w:t>　政府采购项目信息应当在省级以上人民政府财政部门指定的媒体上发布。采购项目预算金额达到国务院财政部门规定标准的，政府采购项目信息应当在国务院财政部门指定的媒体上发布。</w:t>
      </w:r>
    </w:p>
    <w:p>
      <w:pPr>
        <w:pStyle w:val="6"/>
        <w:spacing w:before="0" w:beforeAutospacing="0" w:after="0" w:afterAutospacing="0"/>
        <w:ind w:firstLine="641" w:firstLineChars="200"/>
        <w:jc w:val="both"/>
        <w:rPr>
          <w:rFonts w:ascii="华文仿宋" w:hAnsi="华文仿宋" w:eastAsia="华文仿宋" w:cs="仿宋"/>
          <w:bCs/>
          <w:color w:val="252525"/>
          <w:sz w:val="32"/>
          <w:szCs w:val="32"/>
          <w:shd w:val="clear" w:color="auto" w:fill="FFFFFF"/>
        </w:rPr>
      </w:pPr>
      <w:r>
        <w:rPr>
          <w:rFonts w:hint="eastAsia" w:ascii="华文仿宋" w:hAnsi="华文仿宋" w:eastAsia="华文仿宋" w:cs="仿宋"/>
          <w:b/>
          <w:bCs/>
          <w:color w:val="252525"/>
          <w:kern w:val="2"/>
          <w:sz w:val="32"/>
          <w:szCs w:val="32"/>
          <w:shd w:val="clear" w:color="auto" w:fill="FFFFFF"/>
        </w:rPr>
        <w:t>3、《政府采购信息公告管理办法》（财政部令19号）第七条</w:t>
      </w:r>
      <w:r>
        <w:rPr>
          <w:rFonts w:hint="eastAsia" w:ascii="华文仿宋" w:hAnsi="华文仿宋" w:eastAsia="华文仿宋" w:cs="仿宋"/>
          <w:bCs/>
          <w:color w:val="252525"/>
          <w:sz w:val="32"/>
          <w:szCs w:val="32"/>
          <w:shd w:val="clear" w:color="auto" w:fill="FFFFFF"/>
        </w:rPr>
        <w:t xml:space="preserve">  </w:t>
      </w:r>
      <w:r>
        <w:rPr>
          <w:rFonts w:ascii="华文仿宋" w:hAnsi="华文仿宋" w:eastAsia="华文仿宋" w:cs="仿宋"/>
          <w:bCs/>
          <w:color w:val="252525"/>
          <w:sz w:val="32"/>
          <w:szCs w:val="32"/>
          <w:shd w:val="clear" w:color="auto" w:fill="FFFFFF"/>
        </w:rPr>
        <w:t>政府采购信息应当首先在财政部指定的政府采购信息发布媒体上公告。地方的政府采购信息可以同时在其省级财政部门指定的政府采购信息发布媒体上公告。</w:t>
      </w:r>
    </w:p>
    <w:p>
      <w:pPr>
        <w:pStyle w:val="6"/>
        <w:spacing w:before="0" w:beforeAutospacing="0" w:after="0" w:afterAutospacing="0"/>
        <w:ind w:firstLine="641" w:firstLineChars="200"/>
        <w:jc w:val="both"/>
        <w:rPr>
          <w:rFonts w:ascii="华文仿宋" w:hAnsi="华文仿宋" w:eastAsia="华文仿宋" w:cs="仿宋"/>
          <w:bCs/>
          <w:color w:val="252525"/>
          <w:sz w:val="32"/>
          <w:szCs w:val="32"/>
          <w:shd w:val="clear" w:color="auto" w:fill="FFFFFF"/>
        </w:rPr>
      </w:pPr>
      <w:r>
        <w:rPr>
          <w:rFonts w:ascii="华文仿宋" w:hAnsi="华文仿宋" w:eastAsia="华文仿宋" w:cs="仿宋"/>
          <w:b/>
          <w:bCs/>
          <w:color w:val="252525"/>
          <w:kern w:val="2"/>
          <w:sz w:val="32"/>
          <w:szCs w:val="32"/>
          <w:shd w:val="clear" w:color="auto" w:fill="FFFFFF"/>
        </w:rPr>
        <w:t>第八条</w:t>
      </w:r>
      <w:r>
        <w:rPr>
          <w:rFonts w:ascii="华文仿宋" w:hAnsi="华文仿宋" w:eastAsia="华文仿宋" w:cs="仿宋"/>
          <w:bCs/>
          <w:color w:val="252525"/>
          <w:sz w:val="32"/>
          <w:szCs w:val="32"/>
          <w:shd w:val="clear" w:color="auto" w:fill="FFFFFF"/>
        </w:rPr>
        <w:t>　除涉及国家秘密、供应商的商业秘密，以及法律、行政法规规定应予保密的政府采购信息以外，下列政府采购信息必须公告：招标投标信息，包括公开招标公告、邀请招标资格预审公告、中标公告、成交结果及其更正事项等。</w:t>
      </w:r>
    </w:p>
    <w:p>
      <w:pPr>
        <w:ind w:firstLine="596" w:firstLineChars="200"/>
        <w:rPr>
          <w:rFonts w:ascii="黑体" w:hAnsi="黑体" w:eastAsia="黑体" w:cs="仿宋"/>
          <w:bCs/>
          <w:spacing w:val="-11"/>
          <w:sz w:val="32"/>
          <w:szCs w:val="32"/>
        </w:rPr>
      </w:pPr>
      <w:r>
        <w:rPr>
          <w:rFonts w:hint="eastAsia" w:ascii="黑体" w:hAnsi="黑体" w:eastAsia="黑体" w:cs="仿宋"/>
          <w:bCs/>
          <w:spacing w:val="-11"/>
          <w:sz w:val="32"/>
          <w:szCs w:val="32"/>
        </w:rPr>
        <w:t>八、对采购文件修改、变更、澄清、答疑</w:t>
      </w:r>
    </w:p>
    <w:p>
      <w:pPr>
        <w:ind w:firstLine="641" w:firstLineChars="200"/>
        <w:rPr>
          <w:rFonts w:ascii="华文仿宋" w:hAnsi="华文仿宋" w:eastAsia="华文仿宋" w:cs="仿宋"/>
          <w:sz w:val="32"/>
          <w:szCs w:val="32"/>
        </w:rPr>
      </w:pPr>
      <w:r>
        <w:rPr>
          <w:rFonts w:hint="eastAsia" w:ascii="华文仿宋" w:hAnsi="华文仿宋" w:eastAsia="华文仿宋" w:cs="仿宋"/>
          <w:b/>
          <w:sz w:val="32"/>
          <w:szCs w:val="32"/>
        </w:rPr>
        <w:t>1、《采购法实施条例》第三十一条</w:t>
      </w:r>
      <w:r>
        <w:rPr>
          <w:rFonts w:hint="eastAsia" w:ascii="华文仿宋" w:hAnsi="华文仿宋" w:eastAsia="华文仿宋" w:cs="仿宋"/>
          <w:sz w:val="32"/>
          <w:szCs w:val="32"/>
        </w:rPr>
        <w:t>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ind w:firstLine="641" w:firstLineChars="200"/>
        <w:rPr>
          <w:rFonts w:ascii="华文仿宋" w:hAnsi="华文仿宋" w:eastAsia="华文仿宋" w:cs="仿宋"/>
          <w:sz w:val="32"/>
          <w:szCs w:val="32"/>
        </w:rPr>
      </w:pPr>
      <w:r>
        <w:rPr>
          <w:rFonts w:hint="eastAsia" w:ascii="华文仿宋" w:hAnsi="华文仿宋" w:eastAsia="华文仿宋"/>
          <w:b/>
          <w:sz w:val="32"/>
          <w:szCs w:val="32"/>
        </w:rPr>
        <w:t>2、</w:t>
      </w:r>
      <w:r>
        <w:rPr>
          <w:rFonts w:hint="eastAsia" w:ascii="华文仿宋" w:hAnsi="华文仿宋" w:eastAsia="华文仿宋" w:cs="仿宋"/>
          <w:b/>
          <w:bCs/>
          <w:sz w:val="32"/>
          <w:szCs w:val="32"/>
        </w:rPr>
        <w:t>《政府采购货物和服务招标投标管理办法》（财政部令18号）</w:t>
      </w:r>
      <w:r>
        <w:rPr>
          <w:rFonts w:hint="eastAsia" w:ascii="华文仿宋" w:hAnsi="华文仿宋" w:eastAsia="华文仿宋"/>
          <w:b/>
          <w:sz w:val="32"/>
          <w:szCs w:val="32"/>
        </w:rPr>
        <w:t>第二十七条</w:t>
      </w:r>
      <w:r>
        <w:rPr>
          <w:rFonts w:hint="eastAsia" w:ascii="华文仿宋" w:hAnsi="华文仿宋" w:eastAsia="华文仿宋" w:cs="仿宋"/>
          <w:sz w:val="32"/>
          <w:szCs w:val="32"/>
        </w:rPr>
        <w:t>  招标采购单位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ind w:firstLine="641" w:firstLineChars="200"/>
        <w:rPr>
          <w:rFonts w:ascii="华文仿宋" w:hAnsi="华文仿宋" w:eastAsia="华文仿宋" w:cs="仿宋"/>
          <w:sz w:val="32"/>
          <w:szCs w:val="32"/>
        </w:rPr>
      </w:pPr>
      <w:r>
        <w:rPr>
          <w:rFonts w:hint="eastAsia" w:ascii="华文仿宋" w:hAnsi="华文仿宋" w:eastAsia="华文仿宋"/>
          <w:b/>
          <w:sz w:val="32"/>
          <w:szCs w:val="32"/>
        </w:rPr>
        <w:t>第二十八条</w:t>
      </w:r>
      <w:r>
        <w:rPr>
          <w:rFonts w:hint="eastAsia" w:ascii="华文仿宋" w:hAnsi="华文仿宋" w:eastAsia="华文仿宋" w:cs="仿宋"/>
          <w:sz w:val="32"/>
          <w:szCs w:val="32"/>
        </w:rPr>
        <w:t>  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ind w:firstLine="641" w:firstLineChars="200"/>
        <w:rPr>
          <w:rFonts w:ascii="华文仿宋" w:hAnsi="华文仿宋" w:eastAsia="华文仿宋" w:cs="仿宋"/>
          <w:sz w:val="32"/>
          <w:szCs w:val="32"/>
        </w:rPr>
      </w:pPr>
      <w:r>
        <w:rPr>
          <w:rFonts w:hint="eastAsia" w:ascii="华文仿宋" w:hAnsi="华文仿宋" w:eastAsia="华文仿宋" w:cs="仿宋"/>
          <w:b/>
          <w:sz w:val="32"/>
          <w:szCs w:val="32"/>
        </w:rPr>
        <w:t>3、《政府采购非招标采购方式管理办法》（财政部令74号）第二十九条</w:t>
      </w:r>
      <w:r>
        <w:rPr>
          <w:rFonts w:hint="eastAsia" w:ascii="华文仿宋" w:hAnsi="华文仿宋" w:eastAsia="华文仿宋" w:cs="仿宋"/>
          <w:sz w:val="32"/>
          <w:szCs w:val="32"/>
        </w:rPr>
        <w:t xml:space="preserve"> （竞争性谈判）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ind w:firstLine="641" w:firstLineChars="200"/>
        <w:rPr>
          <w:rFonts w:ascii="华文仿宋" w:hAnsi="华文仿宋" w:eastAsia="华文仿宋" w:cs="仿宋"/>
          <w:sz w:val="32"/>
          <w:szCs w:val="32"/>
        </w:rPr>
      </w:pPr>
      <w:r>
        <w:rPr>
          <w:rFonts w:hint="eastAsia" w:ascii="华文仿宋" w:hAnsi="华文仿宋" w:eastAsia="华文仿宋" w:cs="仿宋"/>
          <w:b/>
          <w:sz w:val="32"/>
          <w:szCs w:val="32"/>
        </w:rPr>
        <w:t>第四十五条</w:t>
      </w:r>
      <w:r>
        <w:rPr>
          <w:rFonts w:hint="eastAsia" w:ascii="华文仿宋" w:hAnsi="华文仿宋" w:eastAsia="华文仿宋" w:cs="仿宋"/>
          <w:sz w:val="32"/>
          <w:szCs w:val="32"/>
        </w:rPr>
        <w:t>（询价采购方式）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pPr>
        <w:ind w:firstLine="641" w:firstLineChars="200"/>
        <w:rPr>
          <w:rFonts w:ascii="华文仿宋" w:hAnsi="华文仿宋" w:eastAsia="华文仿宋" w:cs="仿宋"/>
          <w:sz w:val="32"/>
          <w:szCs w:val="32"/>
        </w:rPr>
      </w:pPr>
      <w:r>
        <w:rPr>
          <w:rFonts w:hint="eastAsia" w:ascii="华文仿宋" w:hAnsi="华文仿宋" w:eastAsia="华文仿宋"/>
          <w:b/>
          <w:sz w:val="32"/>
          <w:szCs w:val="32"/>
        </w:rPr>
        <w:t>4、</w:t>
      </w:r>
      <w:r>
        <w:rPr>
          <w:rFonts w:hint="eastAsia" w:ascii="华文仿宋" w:hAnsi="华文仿宋" w:eastAsia="华文仿宋" w:cs="仿宋"/>
          <w:b/>
          <w:bCs/>
          <w:sz w:val="32"/>
          <w:szCs w:val="32"/>
        </w:rPr>
        <w:t>《竞争性磋商采购方式管理暂行办法</w:t>
      </w:r>
      <w:r>
        <w:rPr>
          <w:rFonts w:hint="eastAsia" w:ascii="华文仿宋" w:hAnsi="华文仿宋" w:eastAsia="华文仿宋" w:cs="仿宋"/>
          <w:b/>
          <w:bCs/>
          <w:color w:val="000000"/>
          <w:sz w:val="32"/>
          <w:szCs w:val="32"/>
        </w:rPr>
        <w:t>》（财库〔2014〕214号）</w:t>
      </w:r>
      <w:r>
        <w:rPr>
          <w:rFonts w:hint="eastAsia" w:ascii="华文仿宋" w:hAnsi="华文仿宋" w:eastAsia="华文仿宋"/>
          <w:b/>
          <w:sz w:val="32"/>
          <w:szCs w:val="32"/>
        </w:rPr>
        <w:t xml:space="preserve">第十条第三段 </w:t>
      </w:r>
      <w:r>
        <w:rPr>
          <w:rFonts w:hint="eastAsia" w:ascii="华文仿宋" w:hAnsi="华文仿宋" w:eastAsia="华文仿宋" w:cs="仿宋"/>
          <w:sz w:val="32"/>
          <w:szCs w:val="32"/>
        </w:rPr>
        <w:t>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ind w:firstLine="596" w:firstLineChars="200"/>
        <w:rPr>
          <w:rFonts w:ascii="黑体" w:hAnsi="黑体" w:eastAsia="黑体" w:cs="仿宋"/>
          <w:bCs/>
          <w:spacing w:val="-11"/>
          <w:sz w:val="32"/>
          <w:szCs w:val="32"/>
        </w:rPr>
      </w:pPr>
      <w:r>
        <w:rPr>
          <w:rFonts w:hint="eastAsia" w:ascii="黑体" w:hAnsi="黑体" w:eastAsia="黑体" w:cs="仿宋"/>
          <w:bCs/>
          <w:spacing w:val="-11"/>
          <w:sz w:val="32"/>
          <w:szCs w:val="32"/>
        </w:rPr>
        <w:t>九、评审专家抽取</w:t>
      </w:r>
    </w:p>
    <w:p>
      <w:pPr>
        <w:pStyle w:val="6"/>
        <w:spacing w:before="0" w:beforeAutospacing="0" w:after="0" w:afterAutospacing="0"/>
        <w:ind w:firstLine="641" w:firstLineChars="200"/>
        <w:rPr>
          <w:rFonts w:ascii="华文仿宋" w:hAnsi="华文仿宋" w:eastAsia="华文仿宋" w:cs="仿宋"/>
          <w:color w:val="252525"/>
          <w:sz w:val="32"/>
          <w:szCs w:val="32"/>
          <w:shd w:val="clear" w:color="auto" w:fill="FFFFFF"/>
        </w:rPr>
      </w:pPr>
      <w:r>
        <w:rPr>
          <w:rFonts w:hint="eastAsia" w:ascii="华文仿宋" w:hAnsi="华文仿宋" w:eastAsia="华文仿宋" w:cs="仿宋"/>
          <w:b/>
          <w:color w:val="252525"/>
          <w:sz w:val="32"/>
          <w:szCs w:val="32"/>
          <w:shd w:val="clear" w:color="auto" w:fill="FFFFFF"/>
        </w:rPr>
        <w:t>1、《采购法实施条例》第三十九条</w:t>
      </w:r>
      <w:r>
        <w:rPr>
          <w:rFonts w:hint="eastAsia" w:ascii="华文仿宋" w:hAnsi="华文仿宋" w:eastAsia="华文仿宋" w:cs="仿宋"/>
          <w:color w:val="252525"/>
          <w:sz w:val="32"/>
          <w:szCs w:val="32"/>
          <w:shd w:val="clear" w:color="auto" w:fill="FFFFFF"/>
        </w:rPr>
        <w:t>　除国务院财政部门规定的情形外，采购人或者采购代理机构应当从政府采购评审专家库中随机抽取评审专家。</w:t>
      </w:r>
    </w:p>
    <w:p>
      <w:pPr>
        <w:pStyle w:val="2"/>
        <w:spacing w:line="240" w:lineRule="auto"/>
        <w:ind w:firstLine="641" w:firstLineChars="200"/>
        <w:jc w:val="left"/>
        <w:rPr>
          <w:rFonts w:ascii="华文仿宋" w:hAnsi="华文仿宋" w:eastAsia="华文仿宋" w:cs="仿宋"/>
          <w:sz w:val="32"/>
          <w:szCs w:val="32"/>
        </w:rPr>
      </w:pPr>
      <w:r>
        <w:rPr>
          <w:rFonts w:hint="eastAsia" w:ascii="华文仿宋" w:hAnsi="华文仿宋" w:eastAsia="华文仿宋" w:cs="仿宋"/>
          <w:b/>
          <w:bCs/>
          <w:sz w:val="32"/>
          <w:szCs w:val="32"/>
        </w:rPr>
        <w:t>2、</w:t>
      </w:r>
      <w:r>
        <w:rPr>
          <w:rFonts w:hint="eastAsia" w:ascii="华文仿宋" w:hAnsi="华文仿宋" w:eastAsia="华文仿宋" w:cs="仿宋"/>
          <w:b/>
          <w:bCs/>
          <w:kern w:val="2"/>
          <w:sz w:val="32"/>
          <w:szCs w:val="32"/>
        </w:rPr>
        <w:t>《</w:t>
      </w:r>
      <w:r>
        <w:rPr>
          <w:rFonts w:hint="eastAsia" w:ascii="华文仿宋" w:hAnsi="华文仿宋" w:eastAsia="华文仿宋" w:cs="仿宋"/>
          <w:b/>
          <w:bCs/>
          <w:color w:val="auto"/>
          <w:kern w:val="2"/>
          <w:sz w:val="32"/>
          <w:szCs w:val="32"/>
        </w:rPr>
        <w:t>政府采购货物和服务招标投标管理办法</w:t>
      </w:r>
      <w:r>
        <w:rPr>
          <w:rFonts w:hint="eastAsia" w:ascii="华文仿宋" w:hAnsi="华文仿宋" w:eastAsia="华文仿宋" w:cs="仿宋"/>
          <w:b/>
          <w:bCs/>
          <w:kern w:val="2"/>
          <w:sz w:val="32"/>
          <w:szCs w:val="32"/>
        </w:rPr>
        <w:t>》（财政部</w:t>
      </w:r>
      <w:r>
        <w:rPr>
          <w:rFonts w:hint="eastAsia" w:ascii="华文仿宋" w:hAnsi="华文仿宋" w:eastAsia="华文仿宋" w:cs="仿宋"/>
          <w:b/>
          <w:bCs/>
          <w:sz w:val="32"/>
          <w:szCs w:val="32"/>
        </w:rPr>
        <w:t>令18号）第四十八条</w:t>
      </w:r>
      <w:r>
        <w:rPr>
          <w:rFonts w:hint="eastAsia" w:ascii="华文仿宋" w:hAnsi="华文仿宋" w:eastAsia="华文仿宋"/>
          <w:b/>
          <w:bCs/>
          <w:sz w:val="32"/>
          <w:szCs w:val="32"/>
        </w:rPr>
        <w:t> </w:t>
      </w:r>
      <w:r>
        <w:rPr>
          <w:rFonts w:hint="eastAsia" w:ascii="华文仿宋" w:hAnsi="华文仿宋" w:eastAsia="华文仿宋" w:cs="仿宋"/>
          <w:sz w:val="32"/>
          <w:szCs w:val="32"/>
        </w:rPr>
        <w:t xml:space="preserve"> 招标采购单位应当从同级或上一级财政部门设立的政府采购评审专家库中，通过随机方式抽取评标专家。招标采购机构对技术复杂、专业性极强的采购项目，通过随机方式 难以确定合适评标专家的，经设区的市、自治州以上人民政府财政部门同意，可以采取选择性方式确定评标专家。</w:t>
      </w:r>
    </w:p>
    <w:p>
      <w:pPr>
        <w:pStyle w:val="2"/>
        <w:spacing w:line="240" w:lineRule="auto"/>
        <w:ind w:firstLine="641" w:firstLineChars="200"/>
        <w:jc w:val="both"/>
        <w:rPr>
          <w:rFonts w:ascii="华文仿宋" w:hAnsi="华文仿宋" w:eastAsia="华文仿宋" w:cs="仿宋"/>
          <w:sz w:val="32"/>
          <w:szCs w:val="32"/>
        </w:rPr>
      </w:pPr>
      <w:r>
        <w:rPr>
          <w:rFonts w:hint="eastAsia" w:ascii="华文仿宋" w:hAnsi="华文仿宋" w:eastAsia="华文仿宋" w:cs="仿宋"/>
          <w:b/>
          <w:bCs/>
          <w:sz w:val="32"/>
          <w:szCs w:val="32"/>
        </w:rPr>
        <w:t>3、</w:t>
      </w:r>
      <w:r>
        <w:rPr>
          <w:rFonts w:hint="eastAsia" w:ascii="华文仿宋" w:hAnsi="华文仿宋" w:eastAsia="华文仿宋" w:cs="仿宋"/>
          <w:b/>
          <w:sz w:val="32"/>
          <w:szCs w:val="32"/>
        </w:rPr>
        <w:t>《</w:t>
      </w:r>
      <w:r>
        <w:rPr>
          <w:rFonts w:hint="eastAsia" w:ascii="华文仿宋" w:hAnsi="华文仿宋" w:eastAsia="华文仿宋" w:cs="仿宋"/>
          <w:b/>
          <w:color w:val="auto"/>
          <w:sz w:val="32"/>
          <w:szCs w:val="32"/>
        </w:rPr>
        <w:t>政府采购非招标采购方式管理办法</w:t>
      </w:r>
      <w:r>
        <w:rPr>
          <w:rFonts w:hint="eastAsia" w:ascii="华文仿宋" w:hAnsi="华文仿宋" w:eastAsia="华文仿宋" w:cs="仿宋"/>
          <w:b/>
          <w:sz w:val="32"/>
          <w:szCs w:val="32"/>
        </w:rPr>
        <w:t>》（财政部令74号）</w:t>
      </w:r>
      <w:r>
        <w:rPr>
          <w:rFonts w:hint="eastAsia" w:ascii="华文仿宋" w:hAnsi="华文仿宋" w:eastAsia="华文仿宋" w:cs="仿宋"/>
          <w:b/>
          <w:bCs/>
          <w:sz w:val="32"/>
          <w:szCs w:val="32"/>
        </w:rPr>
        <w:t xml:space="preserve">第七条 </w:t>
      </w:r>
      <w:r>
        <w:rPr>
          <w:rFonts w:hint="eastAsia" w:ascii="华文仿宋" w:hAnsi="华文仿宋" w:eastAsia="华文仿宋" w:cs="仿宋"/>
          <w:sz w:val="32"/>
          <w:szCs w:val="32"/>
        </w:rPr>
        <w:t>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pStyle w:val="2"/>
        <w:spacing w:line="240" w:lineRule="auto"/>
        <w:ind w:firstLine="640" w:firstLineChars="200"/>
        <w:jc w:val="both"/>
        <w:rPr>
          <w:rFonts w:ascii="华文仿宋" w:hAnsi="华文仿宋" w:eastAsia="华文仿宋" w:cs="仿宋"/>
          <w:sz w:val="32"/>
          <w:szCs w:val="32"/>
        </w:rPr>
      </w:pPr>
      <w:r>
        <w:rPr>
          <w:rFonts w:hint="eastAsia" w:ascii="华文仿宋" w:hAnsi="华文仿宋" w:eastAsia="华文仿宋" w:cs="仿宋"/>
          <w:sz w:val="32"/>
          <w:szCs w:val="32"/>
        </w:rPr>
        <w:t>4</w:t>
      </w:r>
      <w:r>
        <w:rPr>
          <w:rFonts w:hint="eastAsia" w:ascii="华文仿宋" w:hAnsi="华文仿宋" w:eastAsia="华文仿宋" w:cs="仿宋"/>
          <w:b/>
          <w:bCs/>
          <w:sz w:val="32"/>
          <w:szCs w:val="32"/>
        </w:rPr>
        <w:t>、《政府采购评审专家管理办法》（财库〔2003</w:t>
      </w:r>
      <w:r>
        <w:rPr>
          <w:rFonts w:hint="eastAsia" w:ascii="华文仿宋" w:hAnsi="华文仿宋" w:eastAsia="华文仿宋" w:cs="仿宋"/>
          <w:b/>
          <w:bCs/>
          <w:kern w:val="2"/>
          <w:sz w:val="32"/>
          <w:szCs w:val="32"/>
        </w:rPr>
        <w:t>〕</w:t>
      </w:r>
      <w:r>
        <w:rPr>
          <w:rFonts w:hint="eastAsia" w:ascii="华文仿宋" w:hAnsi="华文仿宋" w:eastAsia="华文仿宋" w:cs="仿宋"/>
          <w:b/>
          <w:bCs/>
          <w:sz w:val="32"/>
          <w:szCs w:val="32"/>
        </w:rPr>
        <w:t>119号）第十九条</w:t>
      </w:r>
      <w:r>
        <w:rPr>
          <w:rFonts w:hint="eastAsia" w:ascii="华文仿宋" w:hAnsi="华文仿宋" w:eastAsia="华文仿宋" w:cs="仿宋"/>
          <w:sz w:val="32"/>
          <w:szCs w:val="32"/>
        </w:rPr>
        <w:t xml:space="preserve">  抽取使用专家时，原则上由采购人或采购代理机构的经办人在财政部门监督下随机抽取。特殊情况下，经采购人或采购代理机构同意，也可以由财政部门专家库维护管理人员从专家库中随机抽取后，推荐给采购人或采购代理机构。任何单位和个人都不得指定评审专家或干预评审专家的抽取工作.</w:t>
      </w:r>
    </w:p>
    <w:p>
      <w:pPr>
        <w:ind w:firstLine="641" w:firstLineChars="200"/>
        <w:rPr>
          <w:rFonts w:ascii="华文仿宋" w:hAnsi="华文仿宋" w:eastAsia="华文仿宋" w:cs="仿宋"/>
          <w:color w:val="000000"/>
          <w:sz w:val="32"/>
          <w:szCs w:val="32"/>
        </w:rPr>
      </w:pPr>
      <w:r>
        <w:rPr>
          <w:rFonts w:hint="eastAsia" w:ascii="华文仿宋" w:hAnsi="华文仿宋" w:eastAsia="华文仿宋" w:cs="仿宋"/>
          <w:b/>
          <w:bCs/>
          <w:color w:val="000000"/>
          <w:sz w:val="32"/>
          <w:szCs w:val="32"/>
        </w:rPr>
        <w:t>5、《关于进一步规范政府采购评审工作有关问题的通知 》（财库</w:t>
      </w:r>
      <w:r>
        <w:rPr>
          <w:rFonts w:hint="eastAsia" w:ascii="华文仿宋" w:hAnsi="华文仿宋" w:eastAsia="华文仿宋" w:cs="仿宋"/>
          <w:b/>
          <w:bCs/>
          <w:sz w:val="32"/>
          <w:szCs w:val="32"/>
        </w:rPr>
        <w:t>〔</w:t>
      </w:r>
      <w:r>
        <w:rPr>
          <w:rFonts w:hint="eastAsia" w:ascii="华文仿宋" w:hAnsi="华文仿宋" w:eastAsia="华文仿宋" w:cs="仿宋"/>
          <w:b/>
          <w:bCs/>
          <w:color w:val="000000"/>
          <w:sz w:val="32"/>
          <w:szCs w:val="32"/>
        </w:rPr>
        <w:t>2012</w:t>
      </w:r>
      <w:r>
        <w:rPr>
          <w:rFonts w:hint="eastAsia" w:ascii="华文仿宋" w:hAnsi="华文仿宋" w:eastAsia="华文仿宋" w:cs="仿宋"/>
          <w:b/>
          <w:bCs/>
          <w:sz w:val="32"/>
          <w:szCs w:val="32"/>
        </w:rPr>
        <w:t>〕</w:t>
      </w:r>
      <w:r>
        <w:rPr>
          <w:rFonts w:hint="eastAsia" w:ascii="华文仿宋" w:hAnsi="华文仿宋" w:eastAsia="华文仿宋" w:cs="仿宋"/>
          <w:b/>
          <w:bCs/>
          <w:color w:val="000000"/>
          <w:sz w:val="32"/>
          <w:szCs w:val="32"/>
        </w:rPr>
        <w:t xml:space="preserve">69号）第四条 </w:t>
      </w:r>
      <w:r>
        <w:rPr>
          <w:rFonts w:hint="eastAsia" w:ascii="华文仿宋" w:hAnsi="华文仿宋" w:eastAsia="华文仿宋" w:cs="仿宋"/>
          <w:color w:val="000000"/>
          <w:sz w:val="32"/>
          <w:szCs w:val="32"/>
        </w:rPr>
        <w:t>评审专家库中相应专业类型专家不足的，采购人或采购代理机构应当按照不低于１：３的比例向财政部门提供专家名单，经审核入库后随机抽取使用。出现评审专家临时缺席、回避等情形导致评审现场专家数量不符合法定标准的，采购人或采购代理机构要按照有关程序及时补抽专家，继续组织评审。如无法及时补齐专家，则要立即停止评审工作，封存采购文件和所有投标或响应文件，择期重新组建评审委员会进行评审。采购人或采购代理机构要将补抽专家或重新组建评审委员会的情况进行书面记录，随其他文件一并存档。</w:t>
      </w:r>
    </w:p>
    <w:p>
      <w:pPr>
        <w:ind w:firstLine="596" w:firstLineChars="200"/>
        <w:rPr>
          <w:rFonts w:ascii="黑体" w:hAnsi="黑体" w:eastAsia="黑体" w:cs="仿宋"/>
          <w:bCs/>
          <w:spacing w:val="-11"/>
          <w:sz w:val="32"/>
          <w:szCs w:val="32"/>
        </w:rPr>
      </w:pPr>
      <w:r>
        <w:rPr>
          <w:rFonts w:hint="eastAsia" w:ascii="黑体" w:hAnsi="黑体" w:eastAsia="黑体" w:cs="仿宋"/>
          <w:bCs/>
          <w:spacing w:val="-11"/>
          <w:sz w:val="32"/>
          <w:szCs w:val="32"/>
        </w:rPr>
        <w:t>十、采购人参加评审</w:t>
      </w:r>
    </w:p>
    <w:p>
      <w:pPr>
        <w:pStyle w:val="6"/>
        <w:spacing w:before="0" w:beforeAutospacing="0" w:after="0" w:afterAutospacing="0"/>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 xml:space="preserve">1、《采购法》第三十八条第一款  </w:t>
      </w:r>
      <w:r>
        <w:rPr>
          <w:rFonts w:hint="eastAsia" w:ascii="华文仿宋" w:hAnsi="华文仿宋" w:eastAsia="华文仿宋" w:cs="仿宋"/>
          <w:sz w:val="32"/>
          <w:szCs w:val="32"/>
        </w:rPr>
        <w:t>采用竞争性谈判方式采购的，应当遵循下列程序：（一）成立谈判小组。谈判小组由采购人的代表和有关专家共三人以上的单数组成，其中专家的人数不得少于成员总数的三分之二。</w:t>
      </w:r>
    </w:p>
    <w:p>
      <w:pPr>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第四十条第一款</w:t>
      </w:r>
      <w:r>
        <w:rPr>
          <w:rFonts w:hint="eastAsia" w:ascii="华文仿宋" w:hAnsi="华文仿宋" w:eastAsia="华文仿宋" w:cs="仿宋"/>
          <w:sz w:val="32"/>
          <w:szCs w:val="32"/>
        </w:rPr>
        <w:t xml:space="preserve">  采取询价方式采购的，应当遵循下列程序：（一）成立询价小组。询价小组由采购人的代表和有关专家共三人以上的单数组成，其中专家的人数不得少于成员总数的三分之二。询价小组应当对采购项目的价格构成和评定成交的标准等事项作出规定。</w:t>
      </w:r>
    </w:p>
    <w:p>
      <w:pPr>
        <w:ind w:firstLine="641" w:firstLineChars="200"/>
        <w:rPr>
          <w:rFonts w:ascii="华文仿宋" w:hAnsi="华文仿宋" w:eastAsia="华文仿宋" w:cs="仿宋"/>
          <w:sz w:val="32"/>
          <w:szCs w:val="32"/>
        </w:rPr>
      </w:pPr>
      <w:r>
        <w:rPr>
          <w:rStyle w:val="8"/>
          <w:rFonts w:hint="eastAsia" w:ascii="华文仿宋" w:hAnsi="华文仿宋" w:eastAsia="华文仿宋" w:cs="仿宋"/>
          <w:sz w:val="32"/>
          <w:szCs w:val="32"/>
        </w:rPr>
        <w:t>2、</w:t>
      </w:r>
      <w:r>
        <w:rPr>
          <w:rFonts w:hint="eastAsia" w:ascii="华文仿宋" w:hAnsi="华文仿宋" w:eastAsia="华文仿宋" w:cs="仿宋"/>
          <w:b/>
          <w:bCs/>
          <w:sz w:val="32"/>
          <w:szCs w:val="32"/>
        </w:rPr>
        <w:t>《政府采购货物和服务招标投标管理办法》（财政部令18号）第四十四条</w:t>
      </w:r>
      <w:r>
        <w:rPr>
          <w:rFonts w:hint="eastAsia" w:ascii="华文仿宋" w:hAnsi="华文仿宋" w:eastAsia="华文仿宋" w:cs="仿宋"/>
          <w:sz w:val="32"/>
          <w:szCs w:val="32"/>
        </w:rPr>
        <w:t xml:space="preserve">  评标工作由招标采购单位负责组织，具体评标事务由招标采购单位依法组建的评标委员会负责，并独立履行下列职责：（一）审查投标文件是否符合招标文件要求，并做出评价；（二）要求投标供应商对投标文件有关事项做出解释或者澄清；（三）推荐中标候选供应商名单，或者受采购人委托按照事先确定的办法直接确定中标供应商；（四）向招标采购单位或者有关部门报告非法干预评标工作的行为。</w:t>
      </w:r>
    </w:p>
    <w:p>
      <w:pPr>
        <w:ind w:firstLine="641" w:firstLineChars="200"/>
        <w:rPr>
          <w:rFonts w:ascii="华文仿宋" w:hAnsi="华文仿宋" w:eastAsia="华文仿宋" w:cs="仿宋"/>
          <w:sz w:val="32"/>
          <w:szCs w:val="32"/>
        </w:rPr>
      </w:pPr>
      <w:r>
        <w:rPr>
          <w:rStyle w:val="8"/>
          <w:rFonts w:hint="eastAsia" w:ascii="华文仿宋" w:hAnsi="华文仿宋" w:eastAsia="华文仿宋" w:cs="仿宋"/>
          <w:sz w:val="32"/>
          <w:szCs w:val="32"/>
        </w:rPr>
        <w:t xml:space="preserve">四十五条 </w:t>
      </w:r>
      <w:r>
        <w:rPr>
          <w:rFonts w:hint="eastAsia" w:ascii="华文仿宋" w:hAnsi="华文仿宋" w:eastAsia="华文仿宋" w:cs="宋体"/>
          <w:sz w:val="32"/>
          <w:szCs w:val="32"/>
        </w:rPr>
        <w:t> </w:t>
      </w:r>
      <w:r>
        <w:rPr>
          <w:rFonts w:hint="eastAsia" w:ascii="华文仿宋" w:hAnsi="华文仿宋" w:eastAsia="华文仿宋" w:cs="仿宋"/>
          <w:sz w:val="32"/>
          <w:szCs w:val="32"/>
        </w:rPr>
        <w:t xml:space="preserve"> 评标委员会由采购人代表和有关技术、经济等方面的专家组成，成员人数应当为五人以上单数。其中，技术、经济等方面的专家不得少于成员总数的2/3。采购数额在300万元以上、技术复杂的项目，评标委员会中技术、经济方面的专家人数应当为五人以上单数。招标采购单位就招标文件征询过意见的专家，不得再作为评标专家参加评标。采购人不得以专家身份参与本部门或者本单位采购项目的评标。采购代理机构工作人员不得参加由本机构代理的政府采购项目的评标。评标委员会成员名单原则上应在开标前确定，并在招标结果确定前保密。</w:t>
      </w:r>
    </w:p>
    <w:p>
      <w:pPr>
        <w:ind w:firstLine="641" w:firstLineChars="200"/>
        <w:rPr>
          <w:rFonts w:ascii="华文仿宋" w:hAnsi="华文仿宋" w:eastAsia="华文仿宋" w:cs="仿宋"/>
          <w:sz w:val="32"/>
          <w:szCs w:val="32"/>
        </w:rPr>
      </w:pPr>
      <w:r>
        <w:rPr>
          <w:rFonts w:hint="eastAsia" w:ascii="华文仿宋" w:hAnsi="华文仿宋" w:eastAsia="华文仿宋"/>
          <w:b/>
          <w:bCs/>
          <w:sz w:val="32"/>
          <w:szCs w:val="32"/>
        </w:rPr>
        <w:t>3、</w:t>
      </w:r>
      <w:r>
        <w:rPr>
          <w:rFonts w:hint="eastAsia" w:ascii="华文仿宋" w:hAnsi="华文仿宋" w:eastAsia="华文仿宋" w:cs="仿宋"/>
          <w:b/>
          <w:sz w:val="32"/>
          <w:szCs w:val="32"/>
        </w:rPr>
        <w:t>《政府采购非招标采购方式管理办法》（财政部令74号）</w:t>
      </w:r>
      <w:r>
        <w:rPr>
          <w:rFonts w:hint="eastAsia" w:ascii="华文仿宋" w:hAnsi="华文仿宋" w:eastAsia="华文仿宋" w:cs="仿宋"/>
          <w:b/>
          <w:bCs/>
          <w:sz w:val="32"/>
          <w:szCs w:val="32"/>
        </w:rPr>
        <w:t>第六条</w:t>
      </w:r>
      <w:r>
        <w:rPr>
          <w:rFonts w:hint="eastAsia" w:ascii="华文仿宋" w:hAnsi="华文仿宋" w:eastAsia="华文仿宋" w:cs="仿宋"/>
          <w:sz w:val="32"/>
          <w:szCs w:val="32"/>
        </w:rPr>
        <w:t xml:space="preserve"> </w:t>
      </w:r>
      <w:r>
        <w:rPr>
          <w:rFonts w:hint="eastAsia" w:ascii="华文仿宋" w:hAnsi="华文仿宋" w:eastAsia="华文仿宋" w:cs="仿宋"/>
          <w:color w:val="333333"/>
          <w:sz w:val="32"/>
          <w:szCs w:val="32"/>
          <w:shd w:val="clear" w:color="auto" w:fill="FFFFFF"/>
        </w:rPr>
        <w:t xml:space="preserve"> </w:t>
      </w:r>
      <w:r>
        <w:rPr>
          <w:rFonts w:hint="eastAsia" w:ascii="华文仿宋" w:hAnsi="华文仿宋" w:eastAsia="华文仿宋" w:cs="仿宋"/>
          <w:sz w:val="32"/>
          <w:szCs w:val="32"/>
        </w:rPr>
        <w:t>采购人、采购代理机构应当按照政府采购法和本办法的规定组织开展非招标采购活动，并采取必要措施，保证评审在严格保密的情况下进行。任何单位和个人不得非法干预、影响评审过程和结果。</w:t>
      </w:r>
    </w:p>
    <w:p>
      <w:pPr>
        <w:ind w:firstLine="641" w:firstLineChars="200"/>
        <w:rPr>
          <w:rFonts w:ascii="华文仿宋" w:hAnsi="华文仿宋" w:eastAsia="华文仿宋" w:cs="仿宋"/>
          <w:color w:val="333333"/>
          <w:sz w:val="32"/>
          <w:szCs w:val="32"/>
          <w:shd w:val="clear" w:color="auto" w:fill="FFFFFF"/>
        </w:rPr>
      </w:pPr>
      <w:r>
        <w:rPr>
          <w:rFonts w:hint="eastAsia" w:ascii="华文仿宋" w:hAnsi="华文仿宋" w:eastAsia="华文仿宋" w:cs="仿宋"/>
          <w:b/>
          <w:sz w:val="32"/>
          <w:szCs w:val="32"/>
        </w:rPr>
        <w:t>第七条</w:t>
      </w:r>
      <w:r>
        <w:rPr>
          <w:rFonts w:hint="eastAsia" w:ascii="华文仿宋" w:hAnsi="华文仿宋" w:eastAsia="华文仿宋" w:cs="仿宋"/>
          <w:sz w:val="32"/>
          <w:szCs w:val="32"/>
        </w:rPr>
        <w:t xml:space="preserve">  竞争性谈判小组或者询价小组由采购人代表和评审专家共3人以上单数组成，其中评审专家人数不得少于竞争性谈判小组或者询价小组成员总数的2/3。采购人不得以评审专家身份参加</w:t>
      </w:r>
      <w:r>
        <w:rPr>
          <w:rFonts w:hint="eastAsia" w:ascii="华文仿宋" w:hAnsi="华文仿宋" w:eastAsia="华文仿宋" w:cs="仿宋"/>
          <w:color w:val="333333"/>
          <w:sz w:val="32"/>
          <w:szCs w:val="32"/>
          <w:shd w:val="clear" w:color="auto" w:fill="FFFFFF"/>
        </w:rPr>
        <w:t>本部门或本单位采购项目的评审。采购代理机构人员不得参加本机构代理的采购项目的评审。达到公开招标数额标准的货物或者服务采购项目，或者达到招标规模标准的政府采购工程，竞争性谈判小组或者询价小组应当由5人以上单数组成。</w:t>
      </w:r>
    </w:p>
    <w:p>
      <w:pPr>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4、《竞争性磋商采购方式管理暂行办法</w:t>
      </w:r>
      <w:r>
        <w:rPr>
          <w:rFonts w:hint="eastAsia" w:ascii="华文仿宋" w:hAnsi="华文仿宋" w:eastAsia="华文仿宋" w:cs="仿宋"/>
          <w:b/>
          <w:bCs/>
          <w:color w:val="000000"/>
          <w:sz w:val="32"/>
          <w:szCs w:val="32"/>
        </w:rPr>
        <w:t>》（财库〔2014〕214号）</w:t>
      </w:r>
      <w:r>
        <w:rPr>
          <w:rFonts w:hint="eastAsia" w:ascii="华文仿宋" w:hAnsi="华文仿宋" w:eastAsia="华文仿宋" w:cs="仿宋"/>
          <w:b/>
          <w:bCs/>
          <w:sz w:val="32"/>
          <w:szCs w:val="32"/>
        </w:rPr>
        <w:t>第十四条</w:t>
      </w:r>
      <w:r>
        <w:rPr>
          <w:rFonts w:hint="eastAsia" w:ascii="华文仿宋" w:hAnsi="华文仿宋" w:eastAsia="华文仿宋" w:cs="宋体"/>
          <w:b/>
          <w:bCs/>
          <w:sz w:val="32"/>
          <w:szCs w:val="32"/>
        </w:rPr>
        <w:t xml:space="preserve">  </w:t>
      </w:r>
      <w:r>
        <w:rPr>
          <w:rFonts w:hint="eastAsia" w:ascii="华文仿宋" w:hAnsi="华文仿宋" w:eastAsia="华文仿宋" w:cs="宋体"/>
          <w:sz w:val="32"/>
          <w:szCs w:val="32"/>
        </w:rPr>
        <w:t> </w:t>
      </w:r>
      <w:r>
        <w:rPr>
          <w:rFonts w:hint="eastAsia" w:ascii="华文仿宋" w:hAnsi="华文仿宋" w:eastAsia="华文仿宋" w:cs="仿宋"/>
          <w:sz w:val="32"/>
          <w:szCs w:val="32"/>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ind w:firstLine="641" w:firstLineChars="200"/>
        <w:rPr>
          <w:rFonts w:ascii="华文仿宋" w:hAnsi="华文仿宋" w:eastAsia="华文仿宋" w:cs="仿宋"/>
          <w:color w:val="333333"/>
          <w:sz w:val="32"/>
          <w:szCs w:val="32"/>
          <w:shd w:val="clear" w:color="auto" w:fill="FFFFFF"/>
        </w:rPr>
      </w:pPr>
      <w:r>
        <w:rPr>
          <w:rFonts w:hint="eastAsia" w:ascii="华文仿宋" w:hAnsi="华文仿宋" w:eastAsia="华文仿宋" w:cs="仿宋"/>
          <w:b/>
          <w:bCs/>
          <w:color w:val="000000"/>
          <w:kern w:val="0"/>
          <w:sz w:val="32"/>
          <w:szCs w:val="32"/>
        </w:rPr>
        <w:t>5、《关于进一步规范政府采购评审工作有关问题的通知 》（财库</w:t>
      </w:r>
      <w:r>
        <w:rPr>
          <w:rFonts w:hint="eastAsia" w:ascii="华文仿宋" w:hAnsi="华文仿宋" w:eastAsia="华文仿宋" w:cs="仿宋"/>
          <w:b/>
          <w:bCs/>
          <w:sz w:val="32"/>
          <w:szCs w:val="32"/>
        </w:rPr>
        <w:t>〔</w:t>
      </w:r>
      <w:r>
        <w:rPr>
          <w:rFonts w:hint="eastAsia" w:ascii="华文仿宋" w:hAnsi="华文仿宋" w:eastAsia="华文仿宋" w:cs="仿宋"/>
          <w:b/>
          <w:bCs/>
          <w:color w:val="000000"/>
          <w:kern w:val="0"/>
          <w:sz w:val="32"/>
          <w:szCs w:val="32"/>
        </w:rPr>
        <w:t>2012</w:t>
      </w:r>
      <w:r>
        <w:rPr>
          <w:rFonts w:hint="eastAsia" w:ascii="华文仿宋" w:hAnsi="华文仿宋" w:eastAsia="华文仿宋" w:cs="仿宋"/>
          <w:b/>
          <w:bCs/>
          <w:sz w:val="32"/>
          <w:szCs w:val="32"/>
        </w:rPr>
        <w:t>〕</w:t>
      </w:r>
      <w:r>
        <w:rPr>
          <w:rFonts w:hint="eastAsia" w:ascii="华文仿宋" w:hAnsi="华文仿宋" w:eastAsia="华文仿宋" w:cs="仿宋"/>
          <w:b/>
          <w:bCs/>
          <w:color w:val="000000"/>
          <w:kern w:val="0"/>
          <w:sz w:val="32"/>
          <w:szCs w:val="32"/>
        </w:rPr>
        <w:t xml:space="preserve">69号）第三条  </w:t>
      </w:r>
      <w:r>
        <w:rPr>
          <w:rFonts w:hint="eastAsia" w:ascii="华文仿宋" w:hAnsi="华文仿宋" w:eastAsia="华文仿宋" w:cs="仿宋"/>
          <w:color w:val="333333"/>
          <w:sz w:val="32"/>
          <w:szCs w:val="32"/>
          <w:shd w:val="clear" w:color="auto" w:fill="FFFFFF"/>
        </w:rPr>
        <w:t>采购人委派代表参加评审委员会的，要向采购代理机构出具授权函。除授权代表外，采购人可以委派纪检监察等相关人员进入评审现场，对评审工作实施监督，但不得超过２人。</w:t>
      </w:r>
    </w:p>
    <w:p>
      <w:pPr>
        <w:ind w:firstLine="596" w:firstLineChars="200"/>
        <w:rPr>
          <w:rFonts w:ascii="黑体" w:hAnsi="黑体" w:eastAsia="黑体" w:cs="仿宋"/>
          <w:bCs/>
          <w:spacing w:val="-11"/>
          <w:sz w:val="32"/>
          <w:szCs w:val="32"/>
        </w:rPr>
      </w:pPr>
      <w:r>
        <w:rPr>
          <w:rFonts w:hint="eastAsia" w:ascii="黑体" w:hAnsi="黑体" w:eastAsia="黑体" w:cs="仿宋"/>
          <w:bCs/>
          <w:spacing w:val="-11"/>
          <w:sz w:val="32"/>
          <w:szCs w:val="32"/>
        </w:rPr>
        <w:t>十一、确定中标供应商</w:t>
      </w:r>
    </w:p>
    <w:p>
      <w:pPr>
        <w:pStyle w:val="6"/>
        <w:spacing w:before="0" w:beforeAutospacing="0" w:after="0" w:afterAutospacing="0"/>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1、《采购法》第三十八条第五款</w:t>
      </w:r>
      <w:r>
        <w:rPr>
          <w:rFonts w:hint="eastAsia" w:ascii="华文仿宋" w:hAnsi="华文仿宋" w:eastAsia="华文仿宋" w:cs="仿宋"/>
          <w:sz w:val="32"/>
          <w:szCs w:val="32"/>
        </w:rPr>
        <w:t xml:space="preserve"> （竞争性谈判的）采购人从谈判小组提出的成交候选人中根据符合采购需求、质量和服务相等且报价最低的原则确定成交供应商，并将结果通知所有参加谈判的未成交的供应商。</w:t>
      </w:r>
    </w:p>
    <w:p>
      <w:pPr>
        <w:pStyle w:val="6"/>
        <w:spacing w:before="0" w:beforeAutospacing="0" w:after="0" w:afterAutospacing="0"/>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第四十条第四款</w:t>
      </w:r>
      <w:r>
        <w:rPr>
          <w:rFonts w:hint="eastAsia" w:ascii="华文仿宋" w:hAnsi="华文仿宋" w:eastAsia="华文仿宋" w:cs="仿宋"/>
          <w:sz w:val="32"/>
          <w:szCs w:val="32"/>
        </w:rPr>
        <w:t xml:space="preserve"> （询价方式采购）确定成交供应商。采购人根据符合采购需求、质量和服务相等且报价最低的原则确定成交供应商，并将结果通知所有被询价的未成交的供应商。</w:t>
      </w:r>
    </w:p>
    <w:p>
      <w:pPr>
        <w:pStyle w:val="6"/>
        <w:spacing w:before="0" w:beforeAutospacing="0" w:after="0" w:afterAutospacing="0"/>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2、</w:t>
      </w:r>
      <w:r>
        <w:rPr>
          <w:rFonts w:hint="eastAsia" w:ascii="华文仿宋" w:hAnsi="华文仿宋" w:eastAsia="华文仿宋" w:cs="仿宋"/>
          <w:b/>
          <w:bCs/>
          <w:color w:val="000000"/>
          <w:sz w:val="32"/>
          <w:szCs w:val="32"/>
        </w:rPr>
        <w:t>《采购法实施条例》第四十三条</w:t>
      </w:r>
      <w:r>
        <w:rPr>
          <w:rFonts w:hint="eastAsia" w:ascii="华文仿宋" w:hAnsi="华文仿宋" w:eastAsia="华文仿宋" w:cs="仿宋"/>
          <w:color w:val="000000"/>
          <w:sz w:val="32"/>
          <w:szCs w:val="32"/>
        </w:rPr>
        <w:t>　 采购代理机构应当自评审结束之日起2个工作日内将评审报告送交采购人。采购人应当自收到评审报告之日起5个工作日内在评审报告推荐的中标或者成交候选人中按顺序确定中标或者成交供应商。</w:t>
      </w:r>
    </w:p>
    <w:p>
      <w:pPr>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 xml:space="preserve">第四十九条  </w:t>
      </w:r>
      <w:r>
        <w:rPr>
          <w:rFonts w:hint="eastAsia" w:ascii="华文仿宋" w:hAnsi="华文仿宋" w:eastAsia="华文仿宋" w:cs="仿宋"/>
          <w:sz w:val="32"/>
          <w:szCs w:val="32"/>
        </w:rPr>
        <w:t>中标或者成交供应商拒绝与采购人签订合同的，采购人可以按照评审报告推荐的中标或者成交候选人名单排序，确定下一候选人为中标或者成交供应商，也可以重新开展政府采购活动。</w:t>
      </w:r>
    </w:p>
    <w:p>
      <w:pPr>
        <w:ind w:firstLine="640" w:firstLineChars="200"/>
        <w:rPr>
          <w:rFonts w:ascii="华文仿宋" w:hAnsi="华文仿宋" w:eastAsia="华文仿宋" w:cs="仿宋"/>
          <w:sz w:val="32"/>
          <w:szCs w:val="32"/>
        </w:rPr>
      </w:pPr>
      <w:r>
        <w:rPr>
          <w:rFonts w:hint="eastAsia" w:ascii="华文仿宋" w:hAnsi="华文仿宋" w:eastAsia="华文仿宋" w:cs="仿宋"/>
          <w:sz w:val="32"/>
          <w:szCs w:val="32"/>
        </w:rPr>
        <w:t>3</w:t>
      </w:r>
      <w:r>
        <w:rPr>
          <w:rFonts w:hint="eastAsia" w:ascii="华文仿宋" w:hAnsi="华文仿宋" w:eastAsia="华文仿宋" w:cs="仿宋"/>
          <w:b/>
          <w:bCs/>
          <w:sz w:val="32"/>
          <w:szCs w:val="32"/>
        </w:rPr>
        <w:t>、《政府采购货物和服务招标投标管理办法》（财政部令18号）第五十九条</w:t>
      </w:r>
      <w:r>
        <w:rPr>
          <w:rFonts w:hint="eastAsia" w:ascii="华文仿宋" w:hAnsi="华文仿宋" w:eastAsia="华文仿宋" w:cs="仿宋"/>
          <w:sz w:val="32"/>
          <w:szCs w:val="32"/>
        </w:rPr>
        <w:t xml:space="preserve">  采购代理机构应当在评标结束后五个工作日内将评标报告送采购人。采购人应当在收到评标报告后五个工作日内，按照评标报告中推荐的中标候选供应商顺序确定中标供应商；也可以事先授权评标委员会直接确定中标供应商。采购人自行组织招标的，应当在评标结束后五个工作日内确定中标供应商。</w:t>
      </w:r>
    </w:p>
    <w:p>
      <w:pPr>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4、</w:t>
      </w:r>
      <w:r>
        <w:rPr>
          <w:rFonts w:hint="eastAsia" w:ascii="华文仿宋" w:hAnsi="华文仿宋" w:eastAsia="华文仿宋" w:cs="仿宋"/>
          <w:b/>
          <w:sz w:val="32"/>
          <w:szCs w:val="32"/>
        </w:rPr>
        <w:t>《政府采购非招标采购方式管理办法》（财政部令74号）</w:t>
      </w:r>
      <w:r>
        <w:rPr>
          <w:rFonts w:hint="eastAsia" w:ascii="华文仿宋" w:hAnsi="华文仿宋" w:eastAsia="华文仿宋" w:cs="仿宋"/>
          <w:b/>
          <w:bCs/>
          <w:sz w:val="32"/>
          <w:szCs w:val="32"/>
        </w:rPr>
        <w:t xml:space="preserve">第三十六条、第四十九条  </w:t>
      </w:r>
      <w:r>
        <w:rPr>
          <w:rFonts w:hint="eastAsia" w:ascii="华文仿宋" w:hAnsi="华文仿宋" w:eastAsia="华文仿宋" w:cs="仿宋"/>
          <w:sz w:val="32"/>
          <w:szCs w:val="32"/>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ind w:firstLine="641" w:firstLineChars="200"/>
        <w:rPr>
          <w:rFonts w:ascii="华文仿宋" w:hAnsi="华文仿宋" w:eastAsia="华文仿宋" w:cs="仿宋"/>
          <w:color w:val="000000"/>
          <w:sz w:val="32"/>
          <w:szCs w:val="32"/>
        </w:rPr>
      </w:pPr>
      <w:r>
        <w:rPr>
          <w:rStyle w:val="8"/>
          <w:rFonts w:hint="eastAsia" w:ascii="华文仿宋" w:hAnsi="华文仿宋" w:eastAsia="华文仿宋" w:cs="仿宋"/>
          <w:color w:val="000000"/>
          <w:sz w:val="32"/>
          <w:szCs w:val="32"/>
        </w:rPr>
        <w:t>5、</w:t>
      </w:r>
      <w:r>
        <w:rPr>
          <w:rFonts w:hint="eastAsia" w:ascii="华文仿宋" w:hAnsi="华文仿宋" w:eastAsia="华文仿宋" w:cs="仿宋"/>
          <w:b/>
          <w:bCs/>
          <w:sz w:val="32"/>
          <w:szCs w:val="32"/>
        </w:rPr>
        <w:t>《竞争性磋商采购方式管理暂行办法</w:t>
      </w:r>
      <w:r>
        <w:rPr>
          <w:rFonts w:hint="eastAsia" w:ascii="华文仿宋" w:hAnsi="华文仿宋" w:eastAsia="华文仿宋" w:cs="仿宋"/>
          <w:b/>
          <w:bCs/>
          <w:color w:val="000000"/>
          <w:sz w:val="32"/>
          <w:szCs w:val="32"/>
        </w:rPr>
        <w:t>》（财库〔2014〕214号）</w:t>
      </w:r>
      <w:r>
        <w:rPr>
          <w:rStyle w:val="8"/>
          <w:rFonts w:hint="eastAsia" w:ascii="华文仿宋" w:hAnsi="华文仿宋" w:eastAsia="华文仿宋" w:cs="仿宋"/>
          <w:color w:val="000000"/>
          <w:sz w:val="32"/>
          <w:szCs w:val="32"/>
        </w:rPr>
        <w:t>第二十八条</w:t>
      </w:r>
      <w:r>
        <w:rPr>
          <w:rFonts w:hint="eastAsia" w:ascii="华文仿宋" w:hAnsi="华文仿宋" w:eastAsia="华文仿宋" w:cs="宋体"/>
          <w:color w:val="000000"/>
          <w:sz w:val="32"/>
          <w:szCs w:val="32"/>
        </w:rPr>
        <w:t> </w:t>
      </w:r>
      <w:r>
        <w:rPr>
          <w:rFonts w:hint="eastAsia" w:ascii="华文仿宋" w:hAnsi="华文仿宋" w:eastAsia="华文仿宋" w:cs="仿宋"/>
          <w:color w:val="000000"/>
          <w:sz w:val="32"/>
          <w:szCs w:val="32"/>
        </w:rPr>
        <w:t xml:space="preserve"> 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13"/>
        <w:widowControl/>
        <w:ind w:firstLine="616" w:firstLineChars="200"/>
        <w:jc w:val="both"/>
        <w:rPr>
          <w:rFonts w:ascii="黑体" w:hAnsi="黑体" w:eastAsia="黑体" w:cs="仿宋"/>
          <w:bCs/>
          <w:spacing w:val="-6"/>
          <w:kern w:val="2"/>
          <w:sz w:val="32"/>
          <w:szCs w:val="32"/>
        </w:rPr>
      </w:pPr>
      <w:r>
        <w:rPr>
          <w:rFonts w:hint="eastAsia" w:ascii="黑体" w:hAnsi="黑体" w:eastAsia="黑体" w:cs="仿宋"/>
          <w:bCs/>
          <w:spacing w:val="-6"/>
          <w:kern w:val="2"/>
          <w:sz w:val="32"/>
          <w:szCs w:val="32"/>
        </w:rPr>
        <w:t>十二、中标通知书公告</w:t>
      </w:r>
    </w:p>
    <w:p>
      <w:pPr>
        <w:pStyle w:val="6"/>
        <w:spacing w:before="0" w:beforeAutospacing="0" w:after="0" w:afterAutospacing="0"/>
        <w:ind w:firstLine="641" w:firstLineChars="200"/>
        <w:rPr>
          <w:rFonts w:ascii="华文仿宋" w:hAnsi="华文仿宋" w:eastAsia="华文仿宋" w:cs="仿宋"/>
          <w:sz w:val="32"/>
          <w:szCs w:val="32"/>
        </w:rPr>
      </w:pPr>
      <w:r>
        <w:rPr>
          <w:rFonts w:hint="eastAsia" w:ascii="华文仿宋" w:hAnsi="华文仿宋" w:eastAsia="华文仿宋" w:cs="仿宋"/>
          <w:b/>
          <w:bCs/>
          <w:color w:val="000000"/>
          <w:sz w:val="32"/>
          <w:szCs w:val="32"/>
        </w:rPr>
        <w:t>1、</w:t>
      </w:r>
      <w:r>
        <w:rPr>
          <w:rFonts w:hint="eastAsia" w:ascii="华文仿宋" w:hAnsi="华文仿宋" w:eastAsia="华文仿宋" w:cs="仿宋"/>
          <w:b/>
          <w:bCs/>
          <w:sz w:val="32"/>
          <w:szCs w:val="32"/>
        </w:rPr>
        <w:t>《采购法》第六十三条</w:t>
      </w:r>
      <w:r>
        <w:rPr>
          <w:rFonts w:hint="eastAsia" w:ascii="华文仿宋" w:hAnsi="华文仿宋" w:eastAsia="华文仿宋" w:cs="仿宋"/>
          <w:sz w:val="32"/>
          <w:szCs w:val="32"/>
        </w:rPr>
        <w:t xml:space="preserve">  政府采购项目的采购标准应当公开。采用本法规定的采购方式的，采购人在采购活动完成后，应当将采购结果予以公布。</w:t>
      </w:r>
    </w:p>
    <w:p>
      <w:pPr>
        <w:pStyle w:val="6"/>
        <w:spacing w:before="0" w:beforeAutospacing="0" w:after="0" w:afterAutospacing="0"/>
        <w:ind w:firstLine="641" w:firstLineChars="200"/>
        <w:rPr>
          <w:rFonts w:ascii="华文仿宋" w:hAnsi="华文仿宋" w:eastAsia="华文仿宋" w:cs="仿宋"/>
          <w:color w:val="000000"/>
          <w:sz w:val="32"/>
          <w:szCs w:val="32"/>
        </w:rPr>
      </w:pPr>
      <w:r>
        <w:rPr>
          <w:rFonts w:hint="eastAsia" w:ascii="华文仿宋" w:hAnsi="华文仿宋" w:eastAsia="华文仿宋" w:cs="仿宋"/>
          <w:b/>
          <w:bCs/>
          <w:sz w:val="32"/>
          <w:szCs w:val="32"/>
        </w:rPr>
        <w:t>2、</w:t>
      </w:r>
      <w:r>
        <w:rPr>
          <w:rFonts w:hint="eastAsia" w:ascii="华文仿宋" w:hAnsi="华文仿宋" w:eastAsia="华文仿宋" w:cs="仿宋"/>
          <w:b/>
          <w:bCs/>
          <w:color w:val="000000"/>
          <w:sz w:val="32"/>
          <w:szCs w:val="32"/>
        </w:rPr>
        <w:t>《采购法实施条例》第三十条</w:t>
      </w:r>
      <w:r>
        <w:rPr>
          <w:rFonts w:hint="eastAsia" w:ascii="华文仿宋" w:hAnsi="华文仿宋" w:eastAsia="华文仿宋" w:cs="仿宋"/>
          <w:color w:val="000000"/>
          <w:sz w:val="32"/>
          <w:szCs w:val="32"/>
        </w:rPr>
        <w:t>　采购人或者采购代理机构应当在招标文件、谈判文件、询价通知书中公开采购项目预算金额。</w:t>
      </w:r>
    </w:p>
    <w:p>
      <w:pPr>
        <w:pStyle w:val="6"/>
        <w:spacing w:before="0" w:beforeAutospacing="0" w:after="0" w:afterAutospacing="0"/>
        <w:ind w:firstLine="641" w:firstLineChars="200"/>
        <w:rPr>
          <w:rFonts w:ascii="华文仿宋" w:hAnsi="华文仿宋" w:eastAsia="华文仿宋" w:cs="仿宋"/>
          <w:color w:val="000000"/>
          <w:sz w:val="32"/>
          <w:szCs w:val="32"/>
        </w:rPr>
      </w:pPr>
      <w:r>
        <w:rPr>
          <w:rFonts w:hint="eastAsia" w:ascii="华文仿宋" w:hAnsi="华文仿宋" w:eastAsia="华文仿宋" w:cs="仿宋"/>
          <w:b/>
          <w:bCs/>
          <w:color w:val="000000"/>
          <w:sz w:val="32"/>
          <w:szCs w:val="32"/>
        </w:rPr>
        <w:t xml:space="preserve">第四十三条  </w:t>
      </w:r>
      <w:r>
        <w:rPr>
          <w:rFonts w:hint="eastAsia" w:ascii="华文仿宋" w:hAnsi="华文仿宋" w:eastAsia="华文仿宋" w:cs="仿宋"/>
          <w:color w:val="000000"/>
          <w:sz w:val="32"/>
          <w:szCs w:val="32"/>
        </w:rPr>
        <w:t>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pPr>
        <w:pStyle w:val="6"/>
        <w:spacing w:before="0" w:beforeAutospacing="0" w:after="0" w:afterAutospacing="0"/>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3</w:t>
      </w:r>
      <w:r>
        <w:rPr>
          <w:rFonts w:hint="eastAsia" w:ascii="华文仿宋" w:hAnsi="华文仿宋" w:eastAsia="华文仿宋" w:cs="仿宋"/>
          <w:sz w:val="32"/>
          <w:szCs w:val="32"/>
        </w:rPr>
        <w:t>、</w:t>
      </w:r>
      <w:r>
        <w:rPr>
          <w:rFonts w:hint="eastAsia" w:ascii="华文仿宋" w:hAnsi="华文仿宋" w:eastAsia="华文仿宋" w:cs="仿宋"/>
          <w:b/>
          <w:bCs/>
          <w:kern w:val="2"/>
          <w:sz w:val="32"/>
          <w:szCs w:val="32"/>
        </w:rPr>
        <w:t>《政府采购货物和服务招标投标管理办法》（财政部</w:t>
      </w:r>
      <w:r>
        <w:rPr>
          <w:rFonts w:hint="eastAsia" w:ascii="华文仿宋" w:hAnsi="华文仿宋" w:eastAsia="华文仿宋" w:cs="仿宋"/>
          <w:b/>
          <w:bCs/>
          <w:sz w:val="32"/>
          <w:szCs w:val="32"/>
        </w:rPr>
        <w:t>令18号）</w:t>
      </w:r>
      <w:r>
        <w:rPr>
          <w:rStyle w:val="8"/>
          <w:rFonts w:hint="eastAsia" w:ascii="华文仿宋" w:hAnsi="华文仿宋" w:eastAsia="华文仿宋" w:cs="仿宋"/>
          <w:sz w:val="32"/>
          <w:szCs w:val="32"/>
        </w:rPr>
        <w:t>第六十二条</w:t>
      </w:r>
      <w:r>
        <w:rPr>
          <w:rFonts w:hint="eastAsia" w:ascii="华文仿宋" w:hAnsi="华文仿宋" w:eastAsia="华文仿宋"/>
          <w:sz w:val="32"/>
          <w:szCs w:val="32"/>
        </w:rPr>
        <w:t> </w:t>
      </w:r>
      <w:r>
        <w:rPr>
          <w:rFonts w:hint="eastAsia" w:ascii="华文仿宋" w:hAnsi="华文仿宋" w:eastAsia="华文仿宋" w:cs="仿宋"/>
          <w:sz w:val="32"/>
          <w:szCs w:val="32"/>
        </w:rPr>
        <w:t xml:space="preserve">  中标供应商确定后，中标结果应当在财政部门指定的政府采购信息发布媒体上公告。公告内容应当包括招标项目名称、中标供应商名单、评标委员会成员名单、招标采购单位的名称和电话。在发布公告的同时，招标采购单位应当向中标供应商发出中标通知书，中标通知书对采购人和中标供应商具有同等法律效力。中标通知书发出后采购人改变中标结果，或者中标供应商放弃中标，应当承担相应的法律责任。</w:t>
      </w:r>
    </w:p>
    <w:p>
      <w:pPr>
        <w:pStyle w:val="6"/>
        <w:spacing w:before="0" w:beforeAutospacing="0" w:after="0" w:afterAutospacing="0"/>
        <w:ind w:firstLine="641" w:firstLineChars="200"/>
        <w:rPr>
          <w:rFonts w:ascii="华文仿宋" w:hAnsi="华文仿宋" w:eastAsia="华文仿宋" w:cs="仿宋"/>
          <w:b/>
          <w:bCs/>
          <w:sz w:val="32"/>
          <w:szCs w:val="32"/>
        </w:rPr>
      </w:pPr>
      <w:r>
        <w:rPr>
          <w:rFonts w:hint="eastAsia" w:ascii="华文仿宋" w:hAnsi="华文仿宋" w:eastAsia="华文仿宋" w:cs="仿宋"/>
          <w:b/>
          <w:bCs/>
          <w:sz w:val="32"/>
          <w:szCs w:val="32"/>
        </w:rPr>
        <w:t>4、</w:t>
      </w:r>
      <w:r>
        <w:rPr>
          <w:rFonts w:hint="eastAsia" w:ascii="华文仿宋" w:hAnsi="华文仿宋" w:eastAsia="华文仿宋" w:cs="仿宋"/>
          <w:b/>
          <w:sz w:val="32"/>
          <w:szCs w:val="32"/>
        </w:rPr>
        <w:t>《政府采购非招标采购方式管理办法》（财政部令74号）</w:t>
      </w:r>
      <w:r>
        <w:rPr>
          <w:rFonts w:hint="eastAsia" w:ascii="华文仿宋" w:hAnsi="华文仿宋" w:eastAsia="华文仿宋" w:cs="仿宋"/>
          <w:b/>
          <w:bCs/>
          <w:sz w:val="32"/>
          <w:szCs w:val="32"/>
        </w:rPr>
        <w:t xml:space="preserve">第十八条  </w:t>
      </w:r>
      <w:r>
        <w:rPr>
          <w:rFonts w:hint="eastAsia" w:ascii="华文仿宋" w:hAnsi="华文仿宋" w:eastAsia="华文仿宋"/>
          <w:sz w:val="32"/>
          <w:szCs w:val="32"/>
        </w:rPr>
        <w:t> </w:t>
      </w:r>
      <w:r>
        <w:rPr>
          <w:rFonts w:hint="eastAsia" w:ascii="华文仿宋" w:hAnsi="华文仿宋" w:eastAsia="华文仿宋" w:cs="仿宋"/>
          <w:sz w:val="32"/>
          <w:szCs w:val="32"/>
        </w:rPr>
        <w:t>采购人或者采购代理机构应当在成交供应商确定后2个工作日内，在省级以上财政部门指定的媒体上公告成交结果，同时向成交供应商发出成交通知书，并将竞争性谈判文件、询价通知书随成交结果同时公告。</w:t>
      </w:r>
    </w:p>
    <w:p>
      <w:pPr>
        <w:pStyle w:val="6"/>
        <w:spacing w:before="0" w:beforeAutospacing="0" w:after="0" w:afterAutospacing="0"/>
        <w:ind w:firstLine="641" w:firstLineChars="200"/>
        <w:rPr>
          <w:rFonts w:ascii="华文仿宋" w:hAnsi="华文仿宋" w:eastAsia="华文仿宋" w:cs="仿宋"/>
          <w:color w:val="000000"/>
          <w:sz w:val="32"/>
          <w:szCs w:val="32"/>
        </w:rPr>
      </w:pPr>
      <w:r>
        <w:rPr>
          <w:rFonts w:hint="eastAsia" w:ascii="华文仿宋" w:hAnsi="华文仿宋" w:eastAsia="华文仿宋" w:cs="仿宋"/>
          <w:b/>
          <w:bCs/>
          <w:sz w:val="32"/>
          <w:szCs w:val="32"/>
        </w:rPr>
        <w:t>5、</w:t>
      </w:r>
      <w:r>
        <w:rPr>
          <w:rFonts w:hint="eastAsia" w:ascii="华文仿宋" w:hAnsi="华文仿宋" w:eastAsia="华文仿宋" w:cs="仿宋"/>
          <w:b/>
          <w:bCs/>
          <w:kern w:val="2"/>
          <w:sz w:val="32"/>
          <w:szCs w:val="32"/>
        </w:rPr>
        <w:t>《竞争性磋商采购方式管理暂行办法</w:t>
      </w:r>
      <w:r>
        <w:rPr>
          <w:rFonts w:hint="eastAsia" w:ascii="华文仿宋" w:hAnsi="华文仿宋" w:eastAsia="华文仿宋" w:cs="仿宋"/>
          <w:b/>
          <w:bCs/>
          <w:color w:val="000000"/>
          <w:sz w:val="32"/>
          <w:szCs w:val="32"/>
        </w:rPr>
        <w:t>》（财库〔2014〕214号）</w:t>
      </w:r>
      <w:r>
        <w:rPr>
          <w:rStyle w:val="8"/>
          <w:rFonts w:hint="eastAsia" w:ascii="华文仿宋" w:hAnsi="华文仿宋" w:eastAsia="华文仿宋" w:cs="仿宋"/>
          <w:color w:val="000000"/>
          <w:sz w:val="32"/>
          <w:szCs w:val="32"/>
        </w:rPr>
        <w:t>第二十九条</w:t>
      </w:r>
      <w:r>
        <w:rPr>
          <w:rFonts w:hint="eastAsia" w:ascii="华文仿宋" w:hAnsi="华文仿宋" w:eastAsia="华文仿宋"/>
          <w:b/>
          <w:bCs/>
          <w:color w:val="000000"/>
          <w:sz w:val="32"/>
          <w:szCs w:val="32"/>
        </w:rPr>
        <w:t xml:space="preserve">  </w:t>
      </w:r>
      <w:r>
        <w:rPr>
          <w:rFonts w:hint="eastAsia" w:ascii="华文仿宋" w:hAnsi="华文仿宋" w:eastAsia="华文仿宋" w:cs="仿宋"/>
          <w:color w:val="000000"/>
          <w:sz w:val="32"/>
          <w:szCs w:val="32"/>
        </w:rPr>
        <w:t xml:space="preserve"> 采购人或者采购代理机构应当在成交供应商确定后2个工作日内，在省级以上财政部门指定的政府采购信息发布媒体上公告成交结果，同时向成交供应商发出成交通知书，并将磋商文件随成交结果同时公告。</w:t>
      </w:r>
    </w:p>
    <w:p>
      <w:pPr>
        <w:pStyle w:val="6"/>
        <w:spacing w:before="0" w:beforeAutospacing="0" w:after="0" w:afterAutospacing="0"/>
        <w:ind w:firstLine="641" w:firstLineChars="200"/>
        <w:rPr>
          <w:rFonts w:ascii="华文仿宋" w:hAnsi="华文仿宋" w:eastAsia="华文仿宋" w:cs="仿宋"/>
          <w:color w:val="000000"/>
          <w:sz w:val="32"/>
          <w:szCs w:val="32"/>
        </w:rPr>
      </w:pPr>
      <w:r>
        <w:rPr>
          <w:rFonts w:hint="eastAsia" w:ascii="华文仿宋" w:hAnsi="华文仿宋" w:eastAsia="华文仿宋" w:cs="仿宋"/>
          <w:b/>
          <w:bCs/>
          <w:sz w:val="32"/>
          <w:szCs w:val="32"/>
        </w:rPr>
        <w:t xml:space="preserve">6、《政府采购信息公告管理办法》第八条第四款  </w:t>
      </w:r>
      <w:r>
        <w:rPr>
          <w:rFonts w:ascii="华文仿宋" w:hAnsi="华文仿宋" w:eastAsia="华文仿宋" w:cs="仿宋"/>
          <w:color w:val="000000"/>
          <w:sz w:val="32"/>
          <w:szCs w:val="32"/>
        </w:rPr>
        <w:t>招标投标信息</w:t>
      </w:r>
      <w:r>
        <w:rPr>
          <w:rFonts w:hint="eastAsia" w:ascii="华文仿宋" w:hAnsi="华文仿宋" w:eastAsia="华文仿宋" w:cs="仿宋"/>
          <w:color w:val="000000"/>
          <w:sz w:val="32"/>
          <w:szCs w:val="32"/>
        </w:rPr>
        <w:t>必须公告</w:t>
      </w:r>
      <w:r>
        <w:rPr>
          <w:rFonts w:ascii="华文仿宋" w:hAnsi="华文仿宋" w:eastAsia="华文仿宋" w:cs="仿宋"/>
          <w:color w:val="000000"/>
          <w:sz w:val="32"/>
          <w:szCs w:val="32"/>
        </w:rPr>
        <w:t>，包括公开招标公告、邀请招标资格预审公告、中标公告、成交结果及其更正事项等</w:t>
      </w:r>
      <w:r>
        <w:rPr>
          <w:rFonts w:hint="eastAsia" w:ascii="华文仿宋" w:hAnsi="华文仿宋" w:eastAsia="华文仿宋" w:cs="仿宋"/>
          <w:color w:val="000000"/>
          <w:sz w:val="32"/>
          <w:szCs w:val="32"/>
        </w:rPr>
        <w:t>。</w:t>
      </w:r>
    </w:p>
    <w:p>
      <w:pPr>
        <w:pStyle w:val="6"/>
        <w:spacing w:before="0" w:beforeAutospacing="0" w:after="0" w:afterAutospacing="0"/>
        <w:ind w:firstLine="641" w:firstLineChars="200"/>
        <w:rPr>
          <w:rFonts w:ascii="华文仿宋" w:hAnsi="华文仿宋" w:eastAsia="华文仿宋" w:cs="仿宋"/>
          <w:color w:val="000000"/>
          <w:sz w:val="32"/>
          <w:szCs w:val="32"/>
        </w:rPr>
      </w:pPr>
      <w:r>
        <w:rPr>
          <w:rFonts w:hint="eastAsia" w:ascii="华文仿宋" w:hAnsi="华文仿宋" w:eastAsia="华文仿宋" w:cs="仿宋"/>
          <w:b/>
          <w:bCs/>
          <w:sz w:val="32"/>
          <w:szCs w:val="32"/>
        </w:rPr>
        <w:t>7、《财政部关于做好政府采购信息公开工作的通知》（财库〔2015</w:t>
      </w:r>
      <w:r>
        <w:rPr>
          <w:rFonts w:hint="eastAsia" w:ascii="华文仿宋" w:hAnsi="华文仿宋" w:eastAsia="华文仿宋" w:cs="仿宋"/>
          <w:b/>
          <w:bCs/>
          <w:kern w:val="2"/>
          <w:sz w:val="32"/>
          <w:szCs w:val="32"/>
        </w:rPr>
        <w:t>〕</w:t>
      </w:r>
      <w:r>
        <w:rPr>
          <w:rFonts w:hint="eastAsia" w:ascii="华文仿宋" w:hAnsi="华文仿宋" w:eastAsia="华文仿宋" w:cs="仿宋"/>
          <w:b/>
          <w:bCs/>
          <w:sz w:val="32"/>
          <w:szCs w:val="32"/>
        </w:rPr>
        <w:t>135号）：</w:t>
      </w:r>
      <w:r>
        <w:rPr>
          <w:rFonts w:hint="eastAsia" w:ascii="华文仿宋" w:hAnsi="华文仿宋" w:eastAsia="华文仿宋" w:cs="仿宋"/>
          <w:color w:val="000000"/>
          <w:sz w:val="32"/>
          <w:szCs w:val="32"/>
        </w:rPr>
        <w:t>中标、成交结果应当自中标、成交供应商确定之日起２个工作日内公告，公告期限为１个工作日。招标文件、竞争性谈判文件、竞争性磋商文件和询价通知书应当随中标、成交结果同时公告。中标、成交结果公告前采购文件已公告的，不再重复公告。</w:t>
      </w:r>
    </w:p>
    <w:p>
      <w:pPr>
        <w:pStyle w:val="13"/>
        <w:widowControl/>
        <w:ind w:firstLine="616" w:firstLineChars="200"/>
        <w:jc w:val="both"/>
        <w:rPr>
          <w:rFonts w:ascii="黑体" w:hAnsi="黑体" w:eastAsia="黑体" w:cs="仿宋"/>
          <w:bCs/>
          <w:spacing w:val="-6"/>
          <w:kern w:val="2"/>
          <w:sz w:val="32"/>
          <w:szCs w:val="32"/>
        </w:rPr>
      </w:pPr>
      <w:r>
        <w:rPr>
          <w:rFonts w:hint="eastAsia" w:ascii="黑体" w:hAnsi="黑体" w:eastAsia="黑体" w:cs="仿宋"/>
          <w:bCs/>
          <w:spacing w:val="-6"/>
          <w:kern w:val="2"/>
          <w:sz w:val="32"/>
          <w:szCs w:val="32"/>
        </w:rPr>
        <w:t>十三、答复评审结果质疑</w:t>
      </w:r>
    </w:p>
    <w:p>
      <w:pPr>
        <w:pStyle w:val="6"/>
        <w:spacing w:before="0" w:beforeAutospacing="0" w:after="0" w:afterAutospacing="0"/>
        <w:ind w:firstLine="641" w:firstLineChars="200"/>
        <w:rPr>
          <w:rFonts w:ascii="华文仿宋" w:hAnsi="华文仿宋" w:eastAsia="华文仿宋" w:cs="仿宋"/>
          <w:color w:val="000000"/>
          <w:sz w:val="32"/>
          <w:szCs w:val="32"/>
        </w:rPr>
      </w:pPr>
      <w:r>
        <w:rPr>
          <w:rFonts w:hint="eastAsia" w:ascii="华文仿宋" w:hAnsi="华文仿宋" w:eastAsia="华文仿宋" w:cs="仿宋"/>
          <w:b/>
          <w:color w:val="000000"/>
          <w:sz w:val="32"/>
          <w:szCs w:val="32"/>
        </w:rPr>
        <w:t>1、《采购法》第五十一条</w:t>
      </w:r>
      <w:r>
        <w:rPr>
          <w:rFonts w:hint="eastAsia" w:ascii="华文仿宋" w:hAnsi="华文仿宋" w:eastAsia="华文仿宋" w:cs="仿宋"/>
          <w:color w:val="000000"/>
          <w:sz w:val="32"/>
          <w:szCs w:val="32"/>
        </w:rPr>
        <w:t xml:space="preserve">  供应商对政府采购活动事项有疑问的，可以向采购人提出询问，采购人应当及时作出答复，但答复的内容不得涉及商业秘密。</w:t>
      </w:r>
    </w:p>
    <w:p>
      <w:pPr>
        <w:pStyle w:val="6"/>
        <w:spacing w:before="0" w:beforeAutospacing="0" w:after="0" w:afterAutospacing="0"/>
        <w:ind w:firstLine="641" w:firstLineChars="200"/>
        <w:rPr>
          <w:rFonts w:ascii="华文仿宋" w:hAnsi="华文仿宋" w:eastAsia="华文仿宋" w:cs="仿宋"/>
          <w:color w:val="000000"/>
          <w:sz w:val="32"/>
          <w:szCs w:val="32"/>
        </w:rPr>
      </w:pPr>
      <w:r>
        <w:rPr>
          <w:rFonts w:hint="eastAsia" w:ascii="华文仿宋" w:hAnsi="华文仿宋" w:eastAsia="华文仿宋" w:cs="仿宋"/>
          <w:b/>
          <w:color w:val="000000"/>
          <w:sz w:val="32"/>
          <w:szCs w:val="32"/>
        </w:rPr>
        <w:t>第五十三条</w:t>
      </w:r>
      <w:r>
        <w:rPr>
          <w:rFonts w:hint="eastAsia" w:ascii="华文仿宋" w:hAnsi="华文仿宋" w:eastAsia="华文仿宋" w:cs="仿宋"/>
          <w:color w:val="000000"/>
          <w:sz w:val="32"/>
          <w:szCs w:val="32"/>
        </w:rPr>
        <w:t xml:space="preserve">  采购人应当在收到供应商的书面质疑后七个工作日内作出答复，并以书面形式通知质疑供应商和其他有关供应商，但答复的内容不得涉及商业秘密。</w:t>
      </w:r>
    </w:p>
    <w:p>
      <w:pPr>
        <w:pStyle w:val="6"/>
        <w:spacing w:before="0" w:beforeAutospacing="0" w:after="0" w:afterAutospacing="0"/>
        <w:ind w:firstLine="641" w:firstLineChars="200"/>
        <w:rPr>
          <w:rFonts w:ascii="华文仿宋" w:hAnsi="华文仿宋" w:eastAsia="华文仿宋" w:cs="仿宋"/>
          <w:color w:val="000000"/>
          <w:sz w:val="32"/>
          <w:szCs w:val="32"/>
        </w:rPr>
      </w:pPr>
      <w:r>
        <w:rPr>
          <w:rFonts w:hint="eastAsia" w:ascii="华文仿宋" w:hAnsi="华文仿宋" w:eastAsia="华文仿宋" w:cs="仿宋"/>
          <w:b/>
          <w:color w:val="000000"/>
          <w:sz w:val="32"/>
          <w:szCs w:val="32"/>
        </w:rPr>
        <w:t>2、《采购法实施条例》第五十二条</w:t>
      </w:r>
      <w:r>
        <w:rPr>
          <w:rFonts w:hint="eastAsia" w:ascii="华文仿宋" w:hAnsi="华文仿宋" w:eastAsia="华文仿宋" w:cs="仿宋"/>
          <w:color w:val="000000"/>
          <w:sz w:val="32"/>
          <w:szCs w:val="32"/>
        </w:rPr>
        <w:t>　采购人或者采购代理机构应当在3个工作日内对供应商依法提出的询问作出答复。</w:t>
      </w:r>
    </w:p>
    <w:p>
      <w:pPr>
        <w:pStyle w:val="6"/>
        <w:spacing w:before="0" w:beforeAutospacing="0" w:after="0" w:afterAutospacing="0"/>
        <w:ind w:firstLine="641" w:firstLineChars="200"/>
        <w:rPr>
          <w:rFonts w:ascii="华文仿宋" w:hAnsi="华文仿宋" w:eastAsia="华文仿宋" w:cs="仿宋"/>
          <w:color w:val="000000"/>
          <w:sz w:val="32"/>
          <w:szCs w:val="32"/>
        </w:rPr>
      </w:pPr>
      <w:r>
        <w:rPr>
          <w:rFonts w:hint="eastAsia" w:ascii="华文仿宋" w:hAnsi="华文仿宋" w:eastAsia="华文仿宋"/>
          <w:b/>
          <w:color w:val="000000"/>
          <w:sz w:val="32"/>
          <w:szCs w:val="32"/>
        </w:rPr>
        <w:t>3、</w:t>
      </w:r>
      <w:r>
        <w:rPr>
          <w:rFonts w:hint="eastAsia" w:ascii="华文仿宋" w:hAnsi="华文仿宋" w:eastAsia="华文仿宋" w:cs="仿宋"/>
          <w:b/>
          <w:bCs/>
          <w:kern w:val="2"/>
          <w:sz w:val="32"/>
          <w:szCs w:val="32"/>
        </w:rPr>
        <w:t>《政府采购货物和服务招标投标管理办法》（财政部</w:t>
      </w:r>
      <w:r>
        <w:rPr>
          <w:rFonts w:hint="eastAsia" w:ascii="华文仿宋" w:hAnsi="华文仿宋" w:eastAsia="华文仿宋" w:cs="仿宋"/>
          <w:b/>
          <w:bCs/>
          <w:sz w:val="32"/>
          <w:szCs w:val="32"/>
        </w:rPr>
        <w:t>令18号）</w:t>
      </w:r>
      <w:r>
        <w:rPr>
          <w:rFonts w:hint="eastAsia" w:ascii="华文仿宋" w:hAnsi="华文仿宋" w:eastAsia="华文仿宋"/>
          <w:b/>
          <w:color w:val="000000"/>
          <w:sz w:val="32"/>
          <w:szCs w:val="32"/>
        </w:rPr>
        <w:t>第六十三条</w:t>
      </w:r>
      <w:r>
        <w:rPr>
          <w:rFonts w:hint="eastAsia" w:ascii="华文仿宋" w:hAnsi="华文仿宋" w:eastAsia="华文仿宋" w:cs="仿宋"/>
          <w:color w:val="000000"/>
          <w:sz w:val="32"/>
          <w:szCs w:val="32"/>
        </w:rPr>
        <w:t>   投标供应商对中标公告有异议的，应当在中标公告发布之日起七个工作日内，以书面形式向招标采购单位提出质疑。招标采购单位应当在收到投标供应商书面质疑后七个工作日内，对质疑内容做出答复。</w:t>
      </w:r>
    </w:p>
    <w:p>
      <w:pPr>
        <w:pStyle w:val="6"/>
        <w:spacing w:before="0" w:beforeAutospacing="0" w:after="0" w:afterAutospacing="0"/>
        <w:ind w:firstLine="641" w:firstLineChars="200"/>
        <w:rPr>
          <w:rFonts w:ascii="华文仿宋" w:hAnsi="华文仿宋" w:eastAsia="华文仿宋" w:cs="仿宋"/>
          <w:color w:val="000000"/>
          <w:sz w:val="32"/>
          <w:szCs w:val="32"/>
        </w:rPr>
      </w:pPr>
      <w:r>
        <w:rPr>
          <w:rFonts w:hint="eastAsia" w:ascii="华文仿宋" w:hAnsi="华文仿宋" w:eastAsia="华文仿宋" w:cs="仿宋"/>
          <w:b/>
          <w:color w:val="000000"/>
          <w:sz w:val="32"/>
          <w:szCs w:val="32"/>
        </w:rPr>
        <w:t>4、《政府采购供应商投诉处理办法》（财政部令20号）第三条</w:t>
      </w:r>
      <w:r>
        <w:rPr>
          <w:rFonts w:hint="eastAsia" w:ascii="华文仿宋" w:hAnsi="华文仿宋" w:eastAsia="华文仿宋" w:cs="仿宋"/>
          <w:color w:val="000000"/>
          <w:sz w:val="32"/>
          <w:szCs w:val="32"/>
        </w:rPr>
        <w:t>县级以上各级人民政府财政部门负责依法受理和处理供应商投诉。县级以上地方各级人民政府财政部门负责本级预算项目政府采购活动中的供应商投诉事宜。</w:t>
      </w:r>
    </w:p>
    <w:p>
      <w:pPr>
        <w:pStyle w:val="13"/>
        <w:widowControl/>
        <w:ind w:firstLine="616" w:firstLineChars="200"/>
        <w:jc w:val="both"/>
        <w:rPr>
          <w:rFonts w:ascii="黑体" w:hAnsi="黑体" w:eastAsia="黑体" w:cs="仿宋"/>
          <w:bCs/>
          <w:spacing w:val="-6"/>
          <w:kern w:val="2"/>
          <w:sz w:val="32"/>
          <w:szCs w:val="32"/>
        </w:rPr>
      </w:pPr>
      <w:r>
        <w:rPr>
          <w:rFonts w:hint="eastAsia" w:ascii="黑体" w:hAnsi="黑体" w:eastAsia="黑体" w:cs="仿宋"/>
          <w:bCs/>
          <w:spacing w:val="-6"/>
          <w:kern w:val="2"/>
          <w:sz w:val="32"/>
          <w:szCs w:val="32"/>
        </w:rPr>
        <w:t>十四、签订政府采购合同</w:t>
      </w:r>
    </w:p>
    <w:p>
      <w:pPr>
        <w:ind w:firstLine="641" w:firstLineChars="200"/>
        <w:rPr>
          <w:rFonts w:ascii="华文仿宋" w:hAnsi="华文仿宋" w:eastAsia="华文仿宋" w:cs="仿宋"/>
          <w:b/>
          <w:bCs/>
          <w:sz w:val="32"/>
          <w:szCs w:val="32"/>
        </w:rPr>
      </w:pPr>
      <w:r>
        <w:rPr>
          <w:rFonts w:hint="eastAsia" w:ascii="华文仿宋" w:hAnsi="华文仿宋" w:eastAsia="华文仿宋" w:cs="仿宋"/>
          <w:b/>
          <w:bCs/>
          <w:sz w:val="32"/>
          <w:szCs w:val="32"/>
        </w:rPr>
        <w:t xml:space="preserve">1、《采购法》第四十三条  </w:t>
      </w:r>
      <w:r>
        <w:rPr>
          <w:rFonts w:hint="eastAsia" w:ascii="华文仿宋" w:hAnsi="华文仿宋" w:eastAsia="华文仿宋" w:cs="仿宋"/>
          <w:sz w:val="32"/>
          <w:szCs w:val="32"/>
        </w:rPr>
        <w:t>政府采购合同适用合同法。采购人和供应商之间的权利和义务，应当按照平等、自愿的原则以合同方式约定。采购人可以委托采购代理机构代表其与供应商签订政府采购合同。由采购代理机构以采购人名义签订合同的，应当提交采购人的授权委托书，作为合同附件。</w:t>
      </w:r>
    </w:p>
    <w:p>
      <w:pPr>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 xml:space="preserve">第四十六条  </w:t>
      </w:r>
      <w:r>
        <w:rPr>
          <w:rFonts w:hint="eastAsia" w:ascii="华文仿宋" w:hAnsi="华文仿宋" w:eastAsia="华文仿宋" w:cs="仿宋"/>
          <w:sz w:val="32"/>
          <w:szCs w:val="32"/>
        </w:rPr>
        <w:t>采购人与中标、成交供应商应当在中标、成交通知书发出之日起三十日内，按照采购文件确定的事项签订政府采购合同。中标、成交通知书对采购人和中标、成交供应商均具有法律效力。中标、成交通知书发出后，采购人改变中标、成交结果的，或者中标、成交供应商放弃中标、成交项目的，应当依法承担法律责任。</w:t>
      </w:r>
    </w:p>
    <w:p>
      <w:pPr>
        <w:ind w:firstLine="641" w:firstLineChars="200"/>
        <w:rPr>
          <w:rFonts w:ascii="华文仿宋" w:hAnsi="华文仿宋" w:eastAsia="华文仿宋" w:cs="仿宋"/>
          <w:b/>
          <w:bCs/>
          <w:sz w:val="32"/>
          <w:szCs w:val="32"/>
        </w:rPr>
      </w:pPr>
      <w:r>
        <w:rPr>
          <w:rFonts w:hint="eastAsia" w:ascii="华文仿宋" w:hAnsi="华文仿宋" w:eastAsia="华文仿宋" w:cs="仿宋"/>
          <w:b/>
          <w:bCs/>
          <w:sz w:val="32"/>
          <w:szCs w:val="32"/>
        </w:rPr>
        <w:t>2、《</w:t>
      </w:r>
      <w:r>
        <w:rPr>
          <w:rFonts w:hint="eastAsia" w:ascii="华文仿宋" w:hAnsi="华文仿宋" w:eastAsia="华文仿宋" w:cs="仿宋"/>
          <w:b/>
          <w:color w:val="000000"/>
          <w:sz w:val="32"/>
          <w:szCs w:val="32"/>
        </w:rPr>
        <w:t>采购法实施</w:t>
      </w:r>
      <w:r>
        <w:rPr>
          <w:rFonts w:hint="eastAsia" w:ascii="华文仿宋" w:hAnsi="华文仿宋" w:eastAsia="华文仿宋" w:cs="仿宋"/>
          <w:b/>
          <w:bCs/>
          <w:sz w:val="32"/>
          <w:szCs w:val="32"/>
        </w:rPr>
        <w:t xml:space="preserve">条例》第四十八条  </w:t>
      </w:r>
      <w:r>
        <w:rPr>
          <w:rFonts w:ascii="华文仿宋" w:hAnsi="华文仿宋" w:eastAsia="华文仿宋" w:cs="仿宋"/>
          <w:sz w:val="32"/>
          <w:szCs w:val="32"/>
        </w:rPr>
        <w:t>采购文件要求中标或者成交供应商提交履约保证金的，供应商应当以支票、汇票、本票或者金融机构、担保机构出具的保函等非现金形式提交。履约保证金的数额不得超过政府采购合同金额的10%。</w:t>
      </w:r>
    </w:p>
    <w:p>
      <w:pPr>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第四十九条</w:t>
      </w:r>
      <w:r>
        <w:rPr>
          <w:rFonts w:hint="eastAsia" w:ascii="华文仿宋" w:hAnsi="华文仿宋" w:eastAsia="华文仿宋" w:cs="仿宋"/>
          <w:sz w:val="32"/>
          <w:szCs w:val="32"/>
        </w:rPr>
        <w:t>　中标或者成交供应商拒绝与采购人签订合同的，采购人可以按照评审报告推荐的中标或者成交候选人名单排序，确定下一候选人为中标或者成交供应商，也可以重新开展政府采购活动。</w:t>
      </w:r>
    </w:p>
    <w:p>
      <w:pPr>
        <w:pStyle w:val="13"/>
        <w:widowControl/>
        <w:ind w:firstLine="616" w:firstLineChars="200"/>
        <w:jc w:val="both"/>
        <w:rPr>
          <w:rFonts w:ascii="黑体" w:hAnsi="黑体" w:eastAsia="黑体" w:cs="仿宋"/>
          <w:bCs/>
          <w:spacing w:val="-6"/>
          <w:kern w:val="2"/>
          <w:sz w:val="32"/>
          <w:szCs w:val="32"/>
        </w:rPr>
      </w:pPr>
      <w:r>
        <w:rPr>
          <w:rFonts w:hint="eastAsia" w:ascii="黑体" w:hAnsi="黑体" w:eastAsia="黑体" w:cs="仿宋"/>
          <w:bCs/>
          <w:spacing w:val="-6"/>
          <w:kern w:val="2"/>
          <w:sz w:val="32"/>
          <w:szCs w:val="32"/>
        </w:rPr>
        <w:t>十五、公告采购结果信息</w:t>
      </w:r>
    </w:p>
    <w:p>
      <w:pPr>
        <w:ind w:firstLine="641" w:firstLineChars="200"/>
        <w:rPr>
          <w:rFonts w:ascii="华文仿宋" w:hAnsi="华文仿宋" w:eastAsia="华文仿宋" w:cs="仿宋"/>
          <w:color w:val="000000"/>
          <w:sz w:val="32"/>
          <w:szCs w:val="32"/>
        </w:rPr>
      </w:pPr>
      <w:r>
        <w:rPr>
          <w:rFonts w:hint="eastAsia" w:ascii="华文仿宋" w:hAnsi="华文仿宋" w:eastAsia="华文仿宋" w:cs="仿宋"/>
          <w:b/>
          <w:color w:val="000000"/>
          <w:sz w:val="32"/>
          <w:szCs w:val="32"/>
        </w:rPr>
        <w:t>1、《采购法实施条例》第五十条</w:t>
      </w:r>
      <w:r>
        <w:rPr>
          <w:rFonts w:hint="eastAsia" w:ascii="华文仿宋" w:hAnsi="华文仿宋" w:eastAsia="华文仿宋" w:cs="仿宋"/>
          <w:color w:val="000000"/>
          <w:sz w:val="32"/>
          <w:szCs w:val="32"/>
        </w:rPr>
        <w:t>　采购人应当自政府采购合同签订之日起2个工作日内，将政府采购合同在省级以上人民政府财政部门指定的媒体上公告，但政府采购合同中涉及国家秘密、商业秘密的内容除外。</w:t>
      </w:r>
    </w:p>
    <w:p>
      <w:pPr>
        <w:ind w:firstLine="641" w:firstLineChars="200"/>
        <w:rPr>
          <w:rFonts w:ascii="华文仿宋" w:hAnsi="华文仿宋" w:eastAsia="华文仿宋" w:cs="仿宋"/>
          <w:color w:val="000000"/>
          <w:kern w:val="0"/>
          <w:sz w:val="32"/>
          <w:szCs w:val="32"/>
        </w:rPr>
      </w:pPr>
      <w:r>
        <w:rPr>
          <w:rFonts w:hint="eastAsia" w:ascii="华文仿宋" w:hAnsi="华文仿宋" w:eastAsia="华文仿宋" w:cs="仿宋"/>
          <w:b/>
          <w:bCs/>
          <w:sz w:val="32"/>
          <w:szCs w:val="32"/>
        </w:rPr>
        <w:t>2、《财政部关于做好政府采购信息公开工作的通知》（财库〔2015〕135号）：</w:t>
      </w:r>
      <w:r>
        <w:rPr>
          <w:rFonts w:hint="eastAsia" w:ascii="华文仿宋" w:hAnsi="华文仿宋" w:eastAsia="华文仿宋" w:cs="仿宋"/>
          <w:color w:val="000000"/>
          <w:kern w:val="0"/>
          <w:sz w:val="32"/>
          <w:szCs w:val="32"/>
        </w:rPr>
        <w:t>政府采购合同应当自合同签订之日起２个工作日内公告。批量集中采购项目应当公告框架协议。批量集中采购项目应当公告框架协议。</w:t>
      </w:r>
    </w:p>
    <w:p>
      <w:pPr>
        <w:pStyle w:val="13"/>
        <w:widowControl/>
        <w:ind w:firstLine="616" w:firstLineChars="200"/>
        <w:jc w:val="both"/>
        <w:rPr>
          <w:rFonts w:ascii="黑体" w:hAnsi="黑体" w:eastAsia="黑体" w:cs="仿宋"/>
          <w:bCs/>
          <w:spacing w:val="-6"/>
          <w:kern w:val="2"/>
          <w:sz w:val="32"/>
          <w:szCs w:val="32"/>
        </w:rPr>
      </w:pPr>
      <w:r>
        <w:rPr>
          <w:rFonts w:hint="eastAsia" w:ascii="黑体" w:hAnsi="黑体" w:eastAsia="黑体" w:cs="仿宋"/>
          <w:bCs/>
          <w:spacing w:val="-6"/>
          <w:kern w:val="2"/>
          <w:sz w:val="32"/>
          <w:szCs w:val="32"/>
        </w:rPr>
        <w:t>十六、合同备案</w:t>
      </w:r>
    </w:p>
    <w:p>
      <w:pPr>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 xml:space="preserve">1、《采购法》第四十七条 </w:t>
      </w:r>
      <w:r>
        <w:rPr>
          <w:rFonts w:hint="eastAsia" w:ascii="华文仿宋" w:hAnsi="华文仿宋" w:eastAsia="华文仿宋" w:cs="仿宋"/>
          <w:sz w:val="32"/>
          <w:szCs w:val="32"/>
        </w:rPr>
        <w:t xml:space="preserve"> 政府采购项目的采购合同自签订之日起七个工作日内，采购人应当将合同副本报同级政府采购监督管理部门和有关部门备案。</w:t>
      </w:r>
    </w:p>
    <w:p>
      <w:pPr>
        <w:ind w:firstLine="641" w:firstLineChars="200"/>
        <w:rPr>
          <w:rFonts w:ascii="华文仿宋" w:hAnsi="华文仿宋" w:eastAsia="华文仿宋" w:cs="仿宋"/>
          <w:sz w:val="32"/>
          <w:szCs w:val="32"/>
        </w:rPr>
      </w:pPr>
      <w:r>
        <w:rPr>
          <w:rStyle w:val="8"/>
          <w:rFonts w:hint="eastAsia" w:ascii="华文仿宋" w:hAnsi="华文仿宋" w:eastAsia="华文仿宋" w:cs="仿宋"/>
          <w:sz w:val="32"/>
          <w:szCs w:val="32"/>
        </w:rPr>
        <w:t>2、</w:t>
      </w:r>
      <w:r>
        <w:rPr>
          <w:rFonts w:hint="eastAsia" w:ascii="华文仿宋" w:hAnsi="华文仿宋" w:eastAsia="华文仿宋" w:cs="仿宋"/>
          <w:b/>
          <w:bCs/>
          <w:sz w:val="32"/>
          <w:szCs w:val="32"/>
        </w:rPr>
        <w:t>《政府采购货物和服务招标投标管理办法》（财政部令18号）</w:t>
      </w:r>
      <w:r>
        <w:rPr>
          <w:rStyle w:val="8"/>
          <w:rFonts w:hint="eastAsia" w:ascii="华文仿宋" w:hAnsi="华文仿宋" w:eastAsia="华文仿宋" w:cs="仿宋"/>
          <w:sz w:val="32"/>
          <w:szCs w:val="32"/>
        </w:rPr>
        <w:t>第六十五条</w:t>
      </w:r>
      <w:r>
        <w:rPr>
          <w:rFonts w:hint="eastAsia" w:ascii="华文仿宋" w:hAnsi="华文仿宋" w:eastAsia="华文仿宋" w:cs="宋体"/>
          <w:sz w:val="32"/>
          <w:szCs w:val="32"/>
        </w:rPr>
        <w:t xml:space="preserve">  </w:t>
      </w:r>
      <w:r>
        <w:rPr>
          <w:rFonts w:hint="eastAsia" w:ascii="华文仿宋" w:hAnsi="华文仿宋" w:eastAsia="华文仿宋" w:cs="仿宋"/>
          <w:sz w:val="32"/>
          <w:szCs w:val="32"/>
        </w:rPr>
        <w:t xml:space="preserve"> 采购人或者采购代理机构应当自采购合同签订之日起七个工作日内，按照有关规定将采购合同副本报同级人民政府财政部门备案。</w:t>
      </w:r>
    </w:p>
    <w:p>
      <w:pPr>
        <w:pStyle w:val="13"/>
        <w:widowControl/>
        <w:ind w:firstLine="616" w:firstLineChars="200"/>
        <w:jc w:val="both"/>
        <w:rPr>
          <w:rFonts w:ascii="黑体" w:hAnsi="黑体" w:eastAsia="黑体" w:cs="仿宋"/>
          <w:bCs/>
          <w:spacing w:val="-6"/>
          <w:kern w:val="2"/>
          <w:sz w:val="32"/>
          <w:szCs w:val="32"/>
        </w:rPr>
      </w:pPr>
      <w:r>
        <w:rPr>
          <w:rFonts w:hint="eastAsia" w:ascii="黑体" w:hAnsi="黑体" w:eastAsia="黑体" w:cs="仿宋"/>
          <w:bCs/>
          <w:spacing w:val="-6"/>
          <w:kern w:val="2"/>
          <w:sz w:val="32"/>
          <w:szCs w:val="32"/>
        </w:rPr>
        <w:t>十七、支付合同资金</w:t>
      </w:r>
    </w:p>
    <w:p>
      <w:pPr>
        <w:ind w:firstLine="641" w:firstLineChars="200"/>
        <w:rPr>
          <w:rFonts w:ascii="华文仿宋" w:hAnsi="华文仿宋" w:eastAsia="华文仿宋" w:cs="仿宋"/>
          <w:sz w:val="32"/>
          <w:szCs w:val="32"/>
        </w:rPr>
      </w:pPr>
      <w:r>
        <w:rPr>
          <w:rFonts w:hint="eastAsia" w:ascii="华文仿宋" w:hAnsi="华文仿宋" w:eastAsia="华文仿宋" w:cs="仿宋"/>
          <w:b/>
          <w:sz w:val="32"/>
          <w:szCs w:val="32"/>
        </w:rPr>
        <w:t>《采购法实施条例》第五十一条</w:t>
      </w:r>
      <w:r>
        <w:rPr>
          <w:rFonts w:hint="eastAsia" w:ascii="华文仿宋" w:hAnsi="华文仿宋" w:eastAsia="华文仿宋" w:cs="仿宋"/>
          <w:sz w:val="32"/>
          <w:szCs w:val="32"/>
        </w:rPr>
        <w:t>　采购人应按照政府采购合同规定，及时向中标成交供应商支付采购资金。政府采购项目资金支付程序，按照国家有关财政资金支付管理的规定执行。</w:t>
      </w:r>
    </w:p>
    <w:p>
      <w:pPr>
        <w:pStyle w:val="13"/>
        <w:widowControl/>
        <w:ind w:firstLine="616" w:firstLineChars="200"/>
        <w:jc w:val="both"/>
        <w:rPr>
          <w:rFonts w:ascii="黑体" w:hAnsi="黑体" w:eastAsia="黑体" w:cs="仿宋"/>
          <w:bCs/>
          <w:spacing w:val="-6"/>
          <w:kern w:val="2"/>
          <w:sz w:val="32"/>
          <w:szCs w:val="32"/>
        </w:rPr>
      </w:pPr>
      <w:r>
        <w:rPr>
          <w:rFonts w:hint="eastAsia" w:ascii="黑体" w:hAnsi="黑体" w:eastAsia="黑体" w:cs="仿宋"/>
          <w:bCs/>
          <w:spacing w:val="-6"/>
          <w:kern w:val="2"/>
          <w:sz w:val="32"/>
          <w:szCs w:val="32"/>
        </w:rPr>
        <w:t>十八、履约验收</w:t>
      </w:r>
    </w:p>
    <w:p>
      <w:pPr>
        <w:ind w:firstLine="641" w:firstLineChars="200"/>
        <w:rPr>
          <w:rFonts w:ascii="华文仿宋" w:hAnsi="华文仿宋" w:eastAsia="华文仿宋" w:cs="仿宋"/>
          <w:sz w:val="32"/>
          <w:szCs w:val="32"/>
        </w:rPr>
      </w:pPr>
      <w:r>
        <w:rPr>
          <w:rFonts w:hint="eastAsia" w:ascii="华文仿宋" w:hAnsi="华文仿宋" w:eastAsia="华文仿宋" w:cs="仿宋"/>
          <w:b/>
          <w:sz w:val="32"/>
          <w:szCs w:val="32"/>
        </w:rPr>
        <w:t>1、《采购法》第四十一条</w:t>
      </w:r>
      <w:r>
        <w:rPr>
          <w:rFonts w:hint="eastAsia" w:ascii="华文仿宋" w:hAnsi="华文仿宋" w:eastAsia="华文仿宋" w:cs="仿宋"/>
          <w:sz w:val="32"/>
          <w:szCs w:val="32"/>
        </w:rPr>
        <w:t xml:space="preserve">  采购人或者其委托的采购代理机构应当组织对供应商履约的验收。大型或者复杂的政府采购项目，应当邀请国家认可的质量检测机构参加验收工作。验收方成员应当在验收书上签字，并承担相应的法律责任</w:t>
      </w:r>
    </w:p>
    <w:p>
      <w:pPr>
        <w:ind w:firstLine="641" w:firstLineChars="200"/>
        <w:rPr>
          <w:rFonts w:ascii="华文仿宋" w:hAnsi="华文仿宋" w:eastAsia="华文仿宋" w:cs="仿宋"/>
          <w:sz w:val="32"/>
          <w:szCs w:val="32"/>
        </w:rPr>
      </w:pPr>
      <w:r>
        <w:rPr>
          <w:rFonts w:hint="eastAsia" w:ascii="华文仿宋" w:hAnsi="华文仿宋" w:eastAsia="华文仿宋" w:cs="仿宋"/>
          <w:b/>
          <w:sz w:val="32"/>
          <w:szCs w:val="32"/>
        </w:rPr>
        <w:t>2、《采购法实施条例》第四十五条</w:t>
      </w:r>
      <w:r>
        <w:rPr>
          <w:rFonts w:hint="eastAsia" w:ascii="华文仿宋" w:hAnsi="华文仿宋" w:eastAsia="华文仿宋" w:cs="仿宋"/>
          <w:sz w:val="32"/>
          <w:szCs w:val="32"/>
        </w:rPr>
        <w:t>　采购人或者采购代理机构应当按照政府采购合同规定的技术、服务、安全标准组织对供应商履约情况进行验收，并出具验收书。验收书应当包括每一项技术、服务、安全标准的履约情况。政府向社会公众提供的公共服务项目，验收时应当邀请服务对象参与并出具意见，验收结果应当向社会公告。</w:t>
      </w:r>
    </w:p>
    <w:p>
      <w:pPr>
        <w:ind w:firstLine="641" w:firstLineChars="200"/>
        <w:rPr>
          <w:rFonts w:ascii="华文仿宋" w:hAnsi="华文仿宋" w:eastAsia="华文仿宋" w:cs="仿宋"/>
          <w:sz w:val="32"/>
          <w:szCs w:val="32"/>
        </w:rPr>
      </w:pPr>
      <w:r>
        <w:rPr>
          <w:rFonts w:hint="eastAsia" w:ascii="华文仿宋" w:hAnsi="华文仿宋" w:eastAsia="华文仿宋" w:cs="仿宋"/>
          <w:b/>
          <w:sz w:val="32"/>
          <w:szCs w:val="32"/>
        </w:rPr>
        <w:t xml:space="preserve">3、《政府采购非招标采购方式管理办法》（财政部令74号）第二十四条 </w:t>
      </w:r>
      <w:r>
        <w:rPr>
          <w:rFonts w:hint="eastAsia" w:ascii="华文仿宋" w:hAnsi="华文仿宋" w:eastAsia="华文仿宋" w:cs="仿宋"/>
          <w:sz w:val="32"/>
          <w:szCs w:val="32"/>
        </w:rPr>
        <w:t xml:space="preserve"> 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ind w:firstLine="640" w:firstLineChars="200"/>
        <w:rPr>
          <w:rFonts w:hint="eastAsia" w:ascii="黑体" w:hAnsi="黑体" w:eastAsia="黑体" w:cs="仿宋"/>
          <w:sz w:val="32"/>
          <w:szCs w:val="32"/>
        </w:rPr>
      </w:pPr>
      <w:r>
        <w:rPr>
          <w:rFonts w:hint="eastAsia" w:ascii="黑体" w:hAnsi="黑体" w:eastAsia="黑体" w:cs="仿宋"/>
          <w:sz w:val="32"/>
          <w:szCs w:val="32"/>
        </w:rPr>
        <w:t>十九、合同资金结算</w:t>
      </w:r>
    </w:p>
    <w:p>
      <w:pPr>
        <w:ind w:firstLine="641" w:firstLineChars="200"/>
        <w:rPr>
          <w:rFonts w:hint="eastAsia" w:ascii="华文仿宋" w:hAnsi="华文仿宋" w:eastAsia="华文仿宋" w:cs="仿宋"/>
          <w:sz w:val="32"/>
          <w:szCs w:val="32"/>
        </w:rPr>
      </w:pPr>
      <w:r>
        <w:rPr>
          <w:rFonts w:hint="eastAsia" w:ascii="华文仿宋" w:hAnsi="华文仿宋" w:eastAsia="华文仿宋" w:cs="仿宋"/>
          <w:b/>
          <w:sz w:val="32"/>
          <w:szCs w:val="32"/>
        </w:rPr>
        <w:t>《关于加强政府采购合同履约验收管理的指导意见》</w:t>
      </w:r>
      <w:r>
        <w:rPr>
          <w:rFonts w:hint="eastAsia" w:ascii="华文仿宋" w:hAnsi="华文仿宋" w:eastAsia="华文仿宋" w:cs="仿宋"/>
          <w:b/>
          <w:bCs/>
          <w:sz w:val="32"/>
          <w:szCs w:val="32"/>
        </w:rPr>
        <w:t>（冀财采〔2016〕24号）：</w:t>
      </w:r>
      <w:r>
        <w:rPr>
          <w:rFonts w:hint="eastAsia" w:ascii="华文仿宋" w:hAnsi="华文仿宋" w:eastAsia="华文仿宋" w:cs="仿宋"/>
          <w:sz w:val="32"/>
          <w:szCs w:val="32"/>
        </w:rPr>
        <w:t>验收合格的采购项目，采购人应当按照合同约定及时向供应商支付采购资金。中标（成交）通知书、合同、发票、政府采购计划备案或审批审核手续、验收书是采购人财务管理与会计核算的必备资料和凭证。</w:t>
      </w:r>
    </w:p>
    <w:p>
      <w:pPr>
        <w:ind w:firstLine="640" w:firstLineChars="200"/>
        <w:rPr>
          <w:rFonts w:ascii="黑体" w:hAnsi="黑体" w:eastAsia="黑体" w:cs="仿宋"/>
          <w:sz w:val="32"/>
          <w:szCs w:val="32"/>
        </w:rPr>
      </w:pPr>
      <w:r>
        <w:rPr>
          <w:rFonts w:hint="eastAsia" w:ascii="黑体" w:hAnsi="黑体" w:eastAsia="黑体" w:cs="仿宋"/>
          <w:sz w:val="32"/>
          <w:szCs w:val="32"/>
        </w:rPr>
        <w:t>二十、填报政府采购信息</w:t>
      </w:r>
    </w:p>
    <w:p>
      <w:pPr>
        <w:ind w:firstLine="641" w:firstLineChars="200"/>
        <w:rPr>
          <w:rFonts w:ascii="华文仿宋" w:hAnsi="华文仿宋" w:eastAsia="华文仿宋" w:cs="仿宋"/>
          <w:bCs/>
          <w:sz w:val="32"/>
          <w:szCs w:val="32"/>
        </w:rPr>
      </w:pPr>
      <w:r>
        <w:rPr>
          <w:rFonts w:hint="eastAsia" w:ascii="华文仿宋" w:hAnsi="华文仿宋" w:eastAsia="华文仿宋" w:cs="仿宋"/>
          <w:b/>
          <w:bCs/>
          <w:sz w:val="32"/>
          <w:szCs w:val="32"/>
        </w:rPr>
        <w:t>1、《省财政厅关于转发&lt;财政部关于做好2016年地方政府采购信息统计工作的通知&gt;的通知》（冀财采〔2016〕12号）：</w:t>
      </w:r>
      <w:r>
        <w:rPr>
          <w:rFonts w:hint="eastAsia" w:ascii="华文仿宋" w:hAnsi="华文仿宋" w:eastAsia="华文仿宋" w:cs="仿宋"/>
          <w:bCs/>
          <w:sz w:val="32"/>
          <w:szCs w:val="32"/>
        </w:rPr>
        <w:t>政府采购信息编报分季报、年报。各地各部门季报于每季度结束后5日内，年报于次年1月10日前上报省财政部门采购办。</w:t>
      </w:r>
    </w:p>
    <w:p>
      <w:pPr>
        <w:ind w:firstLine="641" w:firstLineChars="200"/>
        <w:rPr>
          <w:rFonts w:ascii="华文仿宋" w:hAnsi="华文仿宋" w:eastAsia="华文仿宋" w:cs="仿宋"/>
          <w:sz w:val="32"/>
          <w:szCs w:val="32"/>
        </w:rPr>
      </w:pPr>
      <w:r>
        <w:rPr>
          <w:rFonts w:hint="eastAsia" w:ascii="华文仿宋" w:hAnsi="华文仿宋" w:eastAsia="华文仿宋" w:cs="仿宋"/>
          <w:b/>
          <w:bCs/>
          <w:sz w:val="32"/>
          <w:szCs w:val="32"/>
        </w:rPr>
        <w:t>2、《财政部关于做好2016年地方政府采购信息统计工作的通知》（财库〔2015〕241号）</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鏂板畫浣�">
    <w:altName w:val="AMGDT"/>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
    <w:altName w:val="AMGDT"/>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隶书简体">
    <w:altName w:val="Arial Unicode MS"/>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宋体-方正超大字符集">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Bookman Old Style">
    <w:panose1 w:val="02050604050505020204"/>
    <w:charset w:val="00"/>
    <w:family w:val="swiss"/>
    <w:pitch w:val="default"/>
    <w:sig w:usb0="00000287" w:usb1="00000000" w:usb2="00000000" w:usb3="00000000" w:csb0="2000009F" w:csb1="DFD70000"/>
  </w:font>
  <w:font w:name="新宋体">
    <w:panose1 w:val="02010609030101010101"/>
    <w:charset w:val="86"/>
    <w:family w:val="decorative"/>
    <w:pitch w:val="default"/>
    <w:sig w:usb0="00000003" w:usb1="288F0000" w:usb2="00000006" w:usb3="00000000" w:csb0="00040001" w:csb1="00000000"/>
  </w:font>
  <w:font w:name="MS Mincho">
    <w:altName w:val="Yu Gothic UI"/>
    <w:panose1 w:val="02020609040205080304"/>
    <w:charset w:val="80"/>
    <w:family w:val="decorative"/>
    <w:pitch w:val="default"/>
    <w:sig w:usb0="00000000" w:usb1="00000000" w:usb2="00000012" w:usb3="00000000" w:csb0="4002009F" w:csb1="DFD70000"/>
  </w:font>
  <w:font w:name="_x000B__x000C_">
    <w:altName w:val="Times New Roman"/>
    <w:panose1 w:val="00000000000000000000"/>
    <w:charset w:val="00"/>
    <w:family w:val="modern"/>
    <w:pitch w:val="default"/>
    <w:sig w:usb0="00000000" w:usb1="00000000" w:usb2="00000000" w:usb3="00000000" w:csb0="00040001" w:csb1="00000000"/>
  </w:font>
  <w:font w:name="Courier New">
    <w:panose1 w:val="02070309020205020404"/>
    <w:charset w:val="00"/>
    <w:family w:val="swiss"/>
    <w:pitch w:val="default"/>
    <w:sig w:usb0="E0002EFF" w:usb1="C0007843" w:usb2="00000009" w:usb3="00000000" w:csb0="400001FF" w:csb1="FFFF0000"/>
  </w:font>
  <w:font w:name="方正黑体简体">
    <w:altName w:val="宋体"/>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长城小标宋体">
    <w:altName w:val="宋体"/>
    <w:panose1 w:val="02010609010101010101"/>
    <w:charset w:val="86"/>
    <w:family w:val="swiss"/>
    <w:pitch w:val="default"/>
    <w:sig w:usb0="00000000" w:usb1="00000000" w:usb2="0000001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modern"/>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大标宋简体">
    <w:altName w:val="黑体"/>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文鼎大标宋简">
    <w:altName w:val="宋体"/>
    <w:panose1 w:val="02010609010101010101"/>
    <w:charset w:val="86"/>
    <w:family w:val="roman"/>
    <w:pitch w:val="default"/>
    <w:sig w:usb0="00000000" w:usb1="00000000" w:usb2="00000010" w:usb3="00000000" w:csb0="00040000" w:csb1="00000000"/>
  </w:font>
  <w:font w:name="方正魏碑简体">
    <w:altName w:val="Arial Unicode MS"/>
    <w:panose1 w:val="03000509000000000000"/>
    <w:charset w:val="86"/>
    <w:family w:val="script"/>
    <w:pitch w:val="default"/>
    <w:sig w:usb0="00000000" w:usb1="00000000" w:usb2="00000010" w:usb3="00000000" w:csb0="00040000" w:csb1="00000000"/>
  </w:font>
  <w:font w:name="Arial Narrow">
    <w:panose1 w:val="020B0606020202030204"/>
    <w:charset w:val="00"/>
    <w:family w:val="roman"/>
    <w:pitch w:val="default"/>
    <w:sig w:usb0="00000287" w:usb1="00000800" w:usb2="00000000" w:usb3="00000000" w:csb0="2000009F" w:csb1="DFD70000"/>
  </w:font>
  <w:font w:name="B7+楷体">
    <w:altName w:val="方正舒体"/>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黑体">
    <w:panose1 w:val="02010609060101010101"/>
    <w:charset w:val="88"/>
    <w:family w:val="auto"/>
    <w:pitch w:val="default"/>
    <w:sig w:usb0="800002BF" w:usb1="38CF7CFA" w:usb2="00000016" w:usb3="00000000" w:csb0="00040001" w:csb1="00000000"/>
  </w:font>
  <w:font w:name="B6+CAJ FNT00">
    <w:altName w:val="方正舒体"/>
    <w:panose1 w:val="00000000000000000000"/>
    <w:charset w:val="86"/>
    <w:family w:val="auto"/>
    <w:pitch w:val="default"/>
    <w:sig w:usb0="00000000" w:usb1="00000000" w:usb2="00000010" w:usb3="00000000" w:csb0="00040000" w:csb1="00000000"/>
  </w:font>
  <w:font w:name="B5+CAJSymbolA">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GulimChe">
    <w:altName w:val="Malgun Gothic"/>
    <w:panose1 w:val="020B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S Gothic">
    <w:panose1 w:val="020B0609070205080204"/>
    <w:charset w:val="80"/>
    <w:family w:val="auto"/>
    <w:pitch w:val="default"/>
    <w:sig w:usb0="E00002FF" w:usb1="6AC7FDFB" w:usb2="08000012" w:usb3="00000000" w:csb0="4002009F" w:csb1="DFD70000"/>
  </w:font>
  <w:font w:name="MS PMincho">
    <w:altName w:val="Yu Gothic UI"/>
    <w:panose1 w:val="02020600040205080304"/>
    <w:charset w:val="80"/>
    <w:family w:val="auto"/>
    <w:pitch w:val="default"/>
    <w:sig w:usb0="00000000" w:usb1="00000000"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cadEref">
    <w:panose1 w:val="02000500000000020003"/>
    <w:charset w:val="00"/>
    <w:family w:val="auto"/>
    <w:pitch w:val="default"/>
    <w:sig w:usb0="00000003" w:usb1="00000000" w:usb2="00000000" w:usb3="00000000" w:csb0="00000001" w:csb1="00000000"/>
  </w:font>
  <w:font w:name="Aharoni">
    <w:altName w:val="Yu Gothic UI Semibold"/>
    <w:panose1 w:val="02010803020104030203"/>
    <w:charset w:val="00"/>
    <w:family w:val="auto"/>
    <w:pitch w:val="default"/>
    <w:sig w:usb0="00000000" w:usb1="00000000" w:usb2="00000000" w:usb3="00000000" w:csb0="00000020" w:csb1="00200000"/>
  </w:font>
  <w:font w:name="AIGDT">
    <w:panose1 w:val="00000400000000000000"/>
    <w:charset w:val="00"/>
    <w:family w:val="auto"/>
    <w:pitch w:val="default"/>
    <w:sig w:usb0="00000000" w:usb1="00000000" w:usb2="00000000" w:usb3="00000000" w:csb0="80000000" w:csb1="00000000"/>
  </w:font>
  <w:font w:name="AmdtSymbols">
    <w:panose1 w:val="02000500000000020004"/>
    <w:charset w:val="00"/>
    <w:family w:val="auto"/>
    <w:pitch w:val="default"/>
    <w:sig w:usb0="00000001" w:usb1="00000000" w:usb2="00000000" w:usb3="00000000" w:csb0="00000001" w:csb1="00000000"/>
  </w:font>
  <w:font w:name="Andalus">
    <w:altName w:val="Times New Roman"/>
    <w:panose1 w:val="02020603050405020304"/>
    <w:charset w:val="00"/>
    <w:family w:val="auto"/>
    <w:pitch w:val="default"/>
    <w:sig w:usb0="00000000" w:usb1="00000000" w:usb2="00000008" w:usb3="00000000" w:csb0="00000041" w:csb1="20080000"/>
  </w:font>
  <w:font w:name="Aparajita">
    <w:altName w:val="Segoe Print"/>
    <w:panose1 w:val="020B0604020202020204"/>
    <w:charset w:val="00"/>
    <w:family w:val="auto"/>
    <w:pitch w:val="default"/>
    <w:sig w:usb0="00000000" w:usb1="00000000" w:usb2="00000000" w:usb3="00000000" w:csb0="00000001" w:csb1="00000000"/>
  </w:font>
  <w:font w:name="BankGothic Lt BT">
    <w:panose1 w:val="020B0607020203060204"/>
    <w:charset w:val="00"/>
    <w:family w:val="auto"/>
    <w:pitch w:val="default"/>
    <w:sig w:usb0="00000000" w:usb1="00000000" w:usb2="00000000" w:usb3="00000000" w:csb0="00000000" w:csb1="00000000"/>
  </w:font>
  <w:font w:name="Browallia New">
    <w:altName w:val="Segoe Print"/>
    <w:panose1 w:val="020B0604020202020204"/>
    <w:charset w:val="00"/>
    <w:family w:val="auto"/>
    <w:pitch w:val="default"/>
    <w:sig w:usb0="00000000" w:usb1="00000000" w:usb2="00000000" w:usb3="00000000" w:csb0="00010001" w:csb1="00000000"/>
  </w:font>
  <w:font w:name="BrowalliaUPC">
    <w:altName w:val="Segoe Print"/>
    <w:panose1 w:val="020B0604020202020204"/>
    <w:charset w:val="00"/>
    <w:family w:val="auto"/>
    <w:pitch w:val="default"/>
    <w:sig w:usb0="00000000" w:usb1="00000000" w:usb2="00000000" w:usb3="00000000" w:csb0="00010001" w:csb1="00000000"/>
  </w:font>
  <w:font w:name="CommercialScript BT">
    <w:panose1 w:val="03030803040807090C04"/>
    <w:charset w:val="00"/>
    <w:family w:val="auto"/>
    <w:pitch w:val="default"/>
    <w:sig w:usb0="00000000" w:usb1="00000000" w:usb2="00000000" w:usb3="00000000" w:csb0="00000000" w:csb1="00000000"/>
  </w:font>
  <w:font w:name="Dutch801 XBd BT">
    <w:panose1 w:val="02020903060505020304"/>
    <w:charset w:val="00"/>
    <w:family w:val="auto"/>
    <w:pitch w:val="default"/>
    <w:sig w:usb0="00000000" w:usb1="00000000" w:usb2="00000000" w:usb3="00000000" w:csb0="00000000" w:csb1="00000000"/>
  </w:font>
  <w:font w:name="Euphemia">
    <w:altName w:val="AmdtSymbols"/>
    <w:panose1 w:val="020B0503040102020104"/>
    <w:charset w:val="00"/>
    <w:family w:val="auto"/>
    <w:pitch w:val="default"/>
    <w:sig w:usb0="00000000" w:usb1="00000000"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eesiaUPC">
    <w:altName w:val="Segoe Print"/>
    <w:panose1 w:val="020B0604020202020204"/>
    <w:charset w:val="00"/>
    <w:family w:val="auto"/>
    <w:pitch w:val="default"/>
    <w:sig w:usb0="00000000" w:usb1="00000000" w:usb2="00000000" w:usb3="00000000" w:csb0="00010001" w:csb1="00000000"/>
  </w:font>
  <w:font w:name="Gabriola">
    <w:panose1 w:val="04040605051002020D02"/>
    <w:charset w:val="00"/>
    <w:family w:val="auto"/>
    <w:pitch w:val="default"/>
    <w:sig w:usb0="E00002EF" w:usb1="5000204B" w:usb2="00000000" w:usb3="00000000" w:csb0="2000009F" w:csb1="00000000"/>
  </w:font>
  <w:font w:name="GDT">
    <w:panose1 w:val="00000400000000000000"/>
    <w:charset w:val="00"/>
    <w:family w:val="auto"/>
    <w:pitch w:val="default"/>
    <w:sig w:usb0="80000003" w:usb1="10000000" w:usb2="00000000" w:usb3="00000000" w:csb0="00000001" w:csb1="00000000"/>
  </w:font>
  <w:font w:name="GENISO">
    <w:panose1 w:val="02000400000000000000"/>
    <w:charset w:val="00"/>
    <w:family w:val="auto"/>
    <w:pitch w:val="default"/>
    <w:sig w:usb0="00000003" w:usb1="00000000" w:usb2="00000040" w:usb3="00000000" w:csb0="000001FF" w:csb1="00000000"/>
  </w:font>
  <w:font w:name="Georgia">
    <w:panose1 w:val="02040502050405020303"/>
    <w:charset w:val="00"/>
    <w:family w:val="auto"/>
    <w:pitch w:val="default"/>
    <w:sig w:usb0="00000287" w:usb1="00000000" w:usb2="00000000" w:usb3="00000000" w:csb0="2000009F" w:csb1="00000000"/>
  </w:font>
  <w:font w:name="Gisha">
    <w:altName w:val="Segoe UI Symbol"/>
    <w:panose1 w:val="020B0502040204020203"/>
    <w:charset w:val="00"/>
    <w:family w:val="auto"/>
    <w:pitch w:val="default"/>
    <w:sig w:usb0="00000000" w:usb1="00000000" w:usb2="00000000" w:usb3="00000000" w:csb0="00000021" w:csb1="00000000"/>
  </w:font>
  <w:font w:name="GothicI">
    <w:panose1 w:val="00000400000000000000"/>
    <w:charset w:val="00"/>
    <w:family w:val="auto"/>
    <w:pitch w:val="default"/>
    <w:sig w:usb0="00000207" w:usb1="00000000" w:usb2="00000000" w:usb3="00000000" w:csb0="000001FF" w:csb1="00000000"/>
  </w:font>
  <w:font w:name="GreekC">
    <w:panose1 w:val="00000400000000000000"/>
    <w:charset w:val="00"/>
    <w:family w:val="auto"/>
    <w:pitch w:val="default"/>
    <w:sig w:usb0="00000081" w:usb1="00000000" w:usb2="00000000" w:usb3="00000000" w:csb0="000001FF" w:csb1="00000000"/>
  </w:font>
  <w:font w:name="GreekS">
    <w:panose1 w:val="00000400000000000000"/>
    <w:charset w:val="00"/>
    <w:family w:val="auto"/>
    <w:pitch w:val="default"/>
    <w:sig w:usb0="00000081" w:usb1="00000000" w:usb2="00000000" w:usb3="00000000" w:csb0="000001FF" w:csb1="00000000"/>
  </w:font>
  <w:font w:name="Haettenschweiler">
    <w:panose1 w:val="020B0706040902060204"/>
    <w:charset w:val="00"/>
    <w:family w:val="auto"/>
    <w:pitch w:val="default"/>
    <w:sig w:usb0="00000287" w:usb1="00000000" w:usb2="00000000" w:usb3="00000000" w:csb0="2000009F" w:csb1="DFD70000"/>
  </w:font>
  <w:font w:name="Proxy 1">
    <w:panose1 w:val="00000400000000000000"/>
    <w:charset w:val="00"/>
    <w:family w:val="auto"/>
    <w:pitch w:val="default"/>
    <w:sig w:usb0="80000023" w:usb1="00000000" w:usb2="00000000" w:usb3="00000000" w:csb0="000001FF" w:csb1="00000000"/>
  </w:font>
  <w:font w:name="Plantagenet Cherokee">
    <w:altName w:val="Segoe Print"/>
    <w:panose1 w:val="02020602070100000000"/>
    <w:charset w:val="00"/>
    <w:family w:val="auto"/>
    <w:pitch w:val="default"/>
    <w:sig w:usb0="00000000" w:usb1="00000000" w:usb2="00001000" w:usb3="00000000" w:csb0="00000001" w:csb1="00000000"/>
  </w:font>
  <w:font w:name="PanRoman">
    <w:panose1 w:val="000004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Nyala">
    <w:altName w:val="AcadEref"/>
    <w:panose1 w:val="02000504070300020003"/>
    <w:charset w:val="00"/>
    <w:family w:val="auto"/>
    <w:pitch w:val="default"/>
    <w:sig w:usb0="00000000" w:usb1="00000000" w:usb2="00000800" w:usb3="00000000" w:csb0="00000093" w:csb1="00000000"/>
  </w:font>
  <w:font w:name="Narkisim">
    <w:altName w:val="AmdtSymbols"/>
    <w:panose1 w:val="020E0502050101010101"/>
    <w:charset w:val="00"/>
    <w:family w:val="auto"/>
    <w:pitch w:val="default"/>
    <w:sig w:usb0="00000000" w:usb1="00000000" w:usb2="00000000" w:usb3="00000000" w:csb0="00000020" w:csb1="00200000"/>
  </w:font>
  <w:font w:name="MS Reference Sans Serif">
    <w:panose1 w:val="020B0604030504040204"/>
    <w:charset w:val="00"/>
    <w:family w:val="auto"/>
    <w:pitch w:val="default"/>
    <w:sig w:usb0="00000287" w:usb1="00000000" w:usb2="00000000" w:usb3="00000000" w:csb0="2000019F" w:csb1="00000000"/>
  </w:font>
  <w:font w:name="MoolBoran">
    <w:altName w:val="Verdana"/>
    <w:panose1 w:val="020B0100010101010101"/>
    <w:charset w:val="00"/>
    <w:family w:val="auto"/>
    <w:pitch w:val="default"/>
    <w:sig w:usb0="00000000" w:usb1="00000000" w:usb2="00010000" w:usb3="00000000" w:csb0="00000001" w:csb1="00000000"/>
  </w:font>
  <w:font w:name="Monotxt">
    <w:panose1 w:val="00000400000000000000"/>
    <w:charset w:val="00"/>
    <w:family w:val="auto"/>
    <w:pitch w:val="default"/>
    <w:sig w:usb0="80000207" w:usb1="00000000" w:usb2="00000000" w:usb3="00000000" w:csb0="000001FF" w:csb1="00000000"/>
  </w:font>
  <w:font w:name="Monospac821 BT">
    <w:panose1 w:val="020B0609020202020204"/>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Miriam Fixed">
    <w:altName w:val="AmdtSymbols"/>
    <w:panose1 w:val="020B0509050101010101"/>
    <w:charset w:val="00"/>
    <w:family w:val="auto"/>
    <w:pitch w:val="default"/>
    <w:sig w:usb0="00000000" w:usb1="00000000" w:usb2="00000000" w:usb3="00000000" w:csb0="00000020" w:csb1="00200000"/>
  </w:font>
  <w:font w:name="Miriam">
    <w:altName w:val="AmdtSymbols"/>
    <w:panose1 w:val="020B0502050101010101"/>
    <w:charset w:val="00"/>
    <w:family w:val="auto"/>
    <w:pitch w:val="default"/>
    <w:sig w:usb0="00000000"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icrosoft Uighur">
    <w:altName w:val="Trebuchet MS"/>
    <w:panose1 w:val="02000000000000000000"/>
    <w:charset w:val="00"/>
    <w:family w:val="auto"/>
    <w:pitch w:val="default"/>
    <w:sig w:usb0="00000000" w:usb1="00000000" w:usb2="00000008" w:usb3="00000000" w:csb0="0000004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zuoyeFont_mathFont">
    <w:altName w:val="AMGD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Microsoft JhengHei Light">
    <w:panose1 w:val="020B0304030504040204"/>
    <w:charset w:val="88"/>
    <w:family w:val="auto"/>
    <w:pitch w:val="default"/>
    <w:sig w:usb0="800002A7" w:usb1="28CF4400" w:usb2="00000016" w:usb3="00000000" w:csb0="00100009" w:csb1="00000000"/>
  </w:font>
  <w:font w:name="Yu Gothic UI Semibold">
    <w:panose1 w:val="020B07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94842"/>
    </w:sdtPr>
    <w:sdtContent>
      <w:p>
        <w:pPr>
          <w:pStyle w:val="4"/>
          <w:jc w:val="center"/>
        </w:pPr>
        <w:r>
          <w:fldChar w:fldCharType="begin"/>
        </w:r>
        <w:r>
          <w:instrText xml:space="preserve">PAGE   \* MERGEFORMAT</w:instrText>
        </w:r>
        <w:r>
          <w:fldChar w:fldCharType="separate"/>
        </w:r>
        <w:r>
          <w:rPr>
            <w:lang w:val="zh-CN"/>
          </w:rPr>
          <w:t>-</w:t>
        </w:r>
        <w:r>
          <w:t xml:space="preserve"> 24 -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2D"/>
    <w:rsid w:val="00000222"/>
    <w:rsid w:val="00013354"/>
    <w:rsid w:val="0004109B"/>
    <w:rsid w:val="00046812"/>
    <w:rsid w:val="000808A2"/>
    <w:rsid w:val="000A0865"/>
    <w:rsid w:val="000B176F"/>
    <w:rsid w:val="000C3134"/>
    <w:rsid w:val="000D6BCD"/>
    <w:rsid w:val="000E57DE"/>
    <w:rsid w:val="00104E52"/>
    <w:rsid w:val="00110985"/>
    <w:rsid w:val="001258FB"/>
    <w:rsid w:val="00140B5D"/>
    <w:rsid w:val="00163B9B"/>
    <w:rsid w:val="001729A8"/>
    <w:rsid w:val="001A3B33"/>
    <w:rsid w:val="001B79DF"/>
    <w:rsid w:val="001C64EF"/>
    <w:rsid w:val="001E3687"/>
    <w:rsid w:val="001F60DF"/>
    <w:rsid w:val="001F75A5"/>
    <w:rsid w:val="002202C6"/>
    <w:rsid w:val="00225B67"/>
    <w:rsid w:val="002331A3"/>
    <w:rsid w:val="0024490E"/>
    <w:rsid w:val="00255196"/>
    <w:rsid w:val="002667DC"/>
    <w:rsid w:val="00283530"/>
    <w:rsid w:val="002912DC"/>
    <w:rsid w:val="00297D01"/>
    <w:rsid w:val="002A7049"/>
    <w:rsid w:val="002C7588"/>
    <w:rsid w:val="002E1E62"/>
    <w:rsid w:val="002E5DE7"/>
    <w:rsid w:val="003006C4"/>
    <w:rsid w:val="00301186"/>
    <w:rsid w:val="00305FBB"/>
    <w:rsid w:val="00306FAC"/>
    <w:rsid w:val="00311E2D"/>
    <w:rsid w:val="00312B8D"/>
    <w:rsid w:val="00324ADB"/>
    <w:rsid w:val="00332AD3"/>
    <w:rsid w:val="00374949"/>
    <w:rsid w:val="00386DA9"/>
    <w:rsid w:val="00397F30"/>
    <w:rsid w:val="003A54C8"/>
    <w:rsid w:val="003B3D3A"/>
    <w:rsid w:val="003C3B96"/>
    <w:rsid w:val="003C57BD"/>
    <w:rsid w:val="003D3AEE"/>
    <w:rsid w:val="00417851"/>
    <w:rsid w:val="004219CC"/>
    <w:rsid w:val="004511FB"/>
    <w:rsid w:val="00453011"/>
    <w:rsid w:val="004531AF"/>
    <w:rsid w:val="00462DEE"/>
    <w:rsid w:val="004652A5"/>
    <w:rsid w:val="00474F79"/>
    <w:rsid w:val="0049449A"/>
    <w:rsid w:val="004C5FA0"/>
    <w:rsid w:val="004D06AC"/>
    <w:rsid w:val="004D4182"/>
    <w:rsid w:val="004E6D7D"/>
    <w:rsid w:val="00500EDF"/>
    <w:rsid w:val="00511193"/>
    <w:rsid w:val="00552644"/>
    <w:rsid w:val="00571A79"/>
    <w:rsid w:val="00577FED"/>
    <w:rsid w:val="00586149"/>
    <w:rsid w:val="0059219F"/>
    <w:rsid w:val="005A6A89"/>
    <w:rsid w:val="005B26BD"/>
    <w:rsid w:val="005B39E6"/>
    <w:rsid w:val="005D0FBD"/>
    <w:rsid w:val="005E074C"/>
    <w:rsid w:val="005E2DDF"/>
    <w:rsid w:val="005F2BCF"/>
    <w:rsid w:val="005F7079"/>
    <w:rsid w:val="005F7C8F"/>
    <w:rsid w:val="0060431E"/>
    <w:rsid w:val="0062197D"/>
    <w:rsid w:val="006254BC"/>
    <w:rsid w:val="00632328"/>
    <w:rsid w:val="00665465"/>
    <w:rsid w:val="00665C2B"/>
    <w:rsid w:val="0068256D"/>
    <w:rsid w:val="0068257F"/>
    <w:rsid w:val="00682749"/>
    <w:rsid w:val="0068706E"/>
    <w:rsid w:val="006A601D"/>
    <w:rsid w:val="006C0278"/>
    <w:rsid w:val="006C2C32"/>
    <w:rsid w:val="006D2172"/>
    <w:rsid w:val="006D6EED"/>
    <w:rsid w:val="006E1839"/>
    <w:rsid w:val="006F0E21"/>
    <w:rsid w:val="007026EC"/>
    <w:rsid w:val="00705031"/>
    <w:rsid w:val="00725C26"/>
    <w:rsid w:val="0073660C"/>
    <w:rsid w:val="00746AE1"/>
    <w:rsid w:val="00760188"/>
    <w:rsid w:val="0079528D"/>
    <w:rsid w:val="007A365D"/>
    <w:rsid w:val="007A51F1"/>
    <w:rsid w:val="007C208B"/>
    <w:rsid w:val="007D3E0A"/>
    <w:rsid w:val="007E1190"/>
    <w:rsid w:val="00802F44"/>
    <w:rsid w:val="00806CF9"/>
    <w:rsid w:val="00811CC6"/>
    <w:rsid w:val="00820BB8"/>
    <w:rsid w:val="00844B52"/>
    <w:rsid w:val="0085083A"/>
    <w:rsid w:val="00853DF6"/>
    <w:rsid w:val="0086715D"/>
    <w:rsid w:val="0087213A"/>
    <w:rsid w:val="00877820"/>
    <w:rsid w:val="00883A4B"/>
    <w:rsid w:val="008843F8"/>
    <w:rsid w:val="008C3345"/>
    <w:rsid w:val="008C690A"/>
    <w:rsid w:val="008D31AA"/>
    <w:rsid w:val="008D71B4"/>
    <w:rsid w:val="008E0A74"/>
    <w:rsid w:val="008F4837"/>
    <w:rsid w:val="008F5F14"/>
    <w:rsid w:val="008F6F6C"/>
    <w:rsid w:val="00903076"/>
    <w:rsid w:val="0090692C"/>
    <w:rsid w:val="009107A0"/>
    <w:rsid w:val="00930812"/>
    <w:rsid w:val="00951A0B"/>
    <w:rsid w:val="00962AA9"/>
    <w:rsid w:val="009840DD"/>
    <w:rsid w:val="00990D63"/>
    <w:rsid w:val="009B5068"/>
    <w:rsid w:val="009C00D7"/>
    <w:rsid w:val="009C0D88"/>
    <w:rsid w:val="009E5B90"/>
    <w:rsid w:val="00A053E1"/>
    <w:rsid w:val="00A13572"/>
    <w:rsid w:val="00A166D0"/>
    <w:rsid w:val="00A21A49"/>
    <w:rsid w:val="00A25ED9"/>
    <w:rsid w:val="00A300F0"/>
    <w:rsid w:val="00A513C1"/>
    <w:rsid w:val="00A570E1"/>
    <w:rsid w:val="00A652BB"/>
    <w:rsid w:val="00A70A8E"/>
    <w:rsid w:val="00AF4B7D"/>
    <w:rsid w:val="00B00871"/>
    <w:rsid w:val="00B07B73"/>
    <w:rsid w:val="00B156C2"/>
    <w:rsid w:val="00B170F3"/>
    <w:rsid w:val="00B26264"/>
    <w:rsid w:val="00B53F06"/>
    <w:rsid w:val="00B540B9"/>
    <w:rsid w:val="00B572EE"/>
    <w:rsid w:val="00B65645"/>
    <w:rsid w:val="00B73CFC"/>
    <w:rsid w:val="00B75D2E"/>
    <w:rsid w:val="00B87289"/>
    <w:rsid w:val="00B9374B"/>
    <w:rsid w:val="00BC2C92"/>
    <w:rsid w:val="00BC3A27"/>
    <w:rsid w:val="00BC43FE"/>
    <w:rsid w:val="00BE5366"/>
    <w:rsid w:val="00BF675F"/>
    <w:rsid w:val="00BF7C5C"/>
    <w:rsid w:val="00C119E0"/>
    <w:rsid w:val="00C25ACB"/>
    <w:rsid w:val="00C32F6C"/>
    <w:rsid w:val="00C528D3"/>
    <w:rsid w:val="00C62064"/>
    <w:rsid w:val="00C73A75"/>
    <w:rsid w:val="00CB64D7"/>
    <w:rsid w:val="00CC3EE9"/>
    <w:rsid w:val="00CD3124"/>
    <w:rsid w:val="00CE151E"/>
    <w:rsid w:val="00D12AA1"/>
    <w:rsid w:val="00D142F1"/>
    <w:rsid w:val="00D15467"/>
    <w:rsid w:val="00D238AA"/>
    <w:rsid w:val="00D24AC2"/>
    <w:rsid w:val="00D27B86"/>
    <w:rsid w:val="00D413C5"/>
    <w:rsid w:val="00D517E8"/>
    <w:rsid w:val="00D734DE"/>
    <w:rsid w:val="00D8474D"/>
    <w:rsid w:val="00D9247F"/>
    <w:rsid w:val="00D952BF"/>
    <w:rsid w:val="00DA6F4F"/>
    <w:rsid w:val="00DB4DA8"/>
    <w:rsid w:val="00DB50DB"/>
    <w:rsid w:val="00DD5E1E"/>
    <w:rsid w:val="00DE1401"/>
    <w:rsid w:val="00DF5EE1"/>
    <w:rsid w:val="00E057C2"/>
    <w:rsid w:val="00E16A7C"/>
    <w:rsid w:val="00E40181"/>
    <w:rsid w:val="00E4350D"/>
    <w:rsid w:val="00E45E70"/>
    <w:rsid w:val="00E63107"/>
    <w:rsid w:val="00E6385D"/>
    <w:rsid w:val="00E75C29"/>
    <w:rsid w:val="00E8074D"/>
    <w:rsid w:val="00E92C91"/>
    <w:rsid w:val="00EA6CD3"/>
    <w:rsid w:val="00EA774C"/>
    <w:rsid w:val="00EC050A"/>
    <w:rsid w:val="00EC7300"/>
    <w:rsid w:val="00EF39D1"/>
    <w:rsid w:val="00EF7B23"/>
    <w:rsid w:val="00F04C5E"/>
    <w:rsid w:val="00F04E2D"/>
    <w:rsid w:val="00F271A6"/>
    <w:rsid w:val="00F31B68"/>
    <w:rsid w:val="00F32BFB"/>
    <w:rsid w:val="00F333F4"/>
    <w:rsid w:val="00F41FB6"/>
    <w:rsid w:val="00F4445F"/>
    <w:rsid w:val="00F44642"/>
    <w:rsid w:val="00F46AF5"/>
    <w:rsid w:val="00F5267D"/>
    <w:rsid w:val="00F61A07"/>
    <w:rsid w:val="00F943F6"/>
    <w:rsid w:val="00FA2F17"/>
    <w:rsid w:val="00FB5344"/>
    <w:rsid w:val="00FC0741"/>
    <w:rsid w:val="00FC30F4"/>
    <w:rsid w:val="00FC4DE9"/>
    <w:rsid w:val="00FD2EBB"/>
    <w:rsid w:val="00FD34F9"/>
    <w:rsid w:val="00FE3865"/>
    <w:rsid w:val="00FE5126"/>
    <w:rsid w:val="00FF3B37"/>
    <w:rsid w:val="20E7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6"/>
    <w:unhideWhenUsed/>
    <w:qFormat/>
    <w:uiPriority w:val="99"/>
    <w:pPr>
      <w:spacing w:line="750" w:lineRule="atLeast"/>
      <w:jc w:val="center"/>
      <w:outlineLvl w:val="1"/>
    </w:pPr>
    <w:rPr>
      <w:rFonts w:ascii="仿宋" w:hAnsi="仿宋" w:eastAsia="仿宋" w:cs="宋体"/>
      <w:color w:val="000000"/>
      <w:kern w:val="0"/>
      <w:sz w:val="25"/>
      <w:szCs w:val="25"/>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7"/>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rFonts w:hint="default" w:ascii="Times New Roman" w:hAnsi="Times New Roman" w:cs="Times New Roman"/>
      <w:b/>
    </w:rPr>
  </w:style>
  <w:style w:type="character" w:styleId="9">
    <w:name w:val="Hyperlink"/>
    <w:basedOn w:val="7"/>
    <w:unhideWhenUsed/>
    <w:uiPriority w:val="99"/>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3">
    <w:name w:val="bh"/>
    <w:basedOn w:val="1"/>
    <w:qFormat/>
    <w:uiPriority w:val="99"/>
    <w:pPr>
      <w:jc w:val="left"/>
    </w:pPr>
    <w:rPr>
      <w:kern w:val="0"/>
    </w:rPr>
  </w:style>
  <w:style w:type="character" w:customStyle="1" w:styleId="14">
    <w:name w:val="页眉 Char"/>
    <w:basedOn w:val="7"/>
    <w:link w:val="5"/>
    <w:uiPriority w:val="99"/>
    <w:rPr>
      <w:rFonts w:ascii="Calibri" w:hAnsi="Calibri" w:eastAsia="宋体" w:cs="Times New Roman"/>
      <w:sz w:val="18"/>
      <w:szCs w:val="18"/>
    </w:rPr>
  </w:style>
  <w:style w:type="character" w:customStyle="1" w:styleId="15">
    <w:name w:val="页脚 Char"/>
    <w:basedOn w:val="7"/>
    <w:link w:val="4"/>
    <w:uiPriority w:val="99"/>
    <w:rPr>
      <w:rFonts w:ascii="Calibri" w:hAnsi="Calibri" w:eastAsia="宋体" w:cs="Times New Roman"/>
      <w:sz w:val="18"/>
      <w:szCs w:val="18"/>
    </w:rPr>
  </w:style>
  <w:style w:type="character" w:customStyle="1" w:styleId="16">
    <w:name w:val="标题 2 Char"/>
    <w:basedOn w:val="7"/>
    <w:link w:val="2"/>
    <w:semiHidden/>
    <w:qFormat/>
    <w:uiPriority w:val="99"/>
    <w:rPr>
      <w:rFonts w:ascii="仿宋" w:hAnsi="仿宋" w:eastAsia="仿宋" w:cs="宋体"/>
      <w:color w:val="000000"/>
      <w:kern w:val="0"/>
      <w:sz w:val="25"/>
      <w:szCs w:val="25"/>
    </w:rPr>
  </w:style>
  <w:style w:type="character" w:customStyle="1" w:styleId="17">
    <w:name w:val="批注框文本 Char"/>
    <w:basedOn w:val="7"/>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56B80-CF66-494B-AD62-504B8306A615}">
  <ds:schemaRefs/>
</ds:datastoreItem>
</file>

<file path=docProps/app.xml><?xml version="1.0" encoding="utf-8"?>
<Properties xmlns="http://schemas.openxmlformats.org/officeDocument/2006/extended-properties" xmlns:vt="http://schemas.openxmlformats.org/officeDocument/2006/docPropsVTypes">
  <Template>Normal</Template>
  <Pages>24</Pages>
  <Words>1746</Words>
  <Characters>9954</Characters>
  <Lines>82</Lines>
  <Paragraphs>23</Paragraphs>
  <TotalTime>0</TotalTime>
  <ScaleCrop>false</ScaleCrop>
  <LinksUpToDate>false</LinksUpToDate>
  <CharactersWithSpaces>11677</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2016-10-18T07:07:00Z</dcterms:created>
  <dc:creator>lenovo</dc:creator>
  <cp:lastModifiedBy>Administrator</cp:lastModifiedBy>
  <cp:lastPrinted>2017-10-16T01:50:35Z</cp:lastPrinted>
  <dcterms:modified xsi:type="dcterms:W3CDTF">2017-10-16T01:55:35Z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